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上海惠志工程建设有限公司</w:t>
      </w:r>
    </w:p>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“11.22”起重伤害重伤事故报告</w:t>
      </w: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2023年11月22日16时左右，在浦东机场南区地下交通枢纽及配套工程项目工地，发生一起起重伤害事故，造成1人重伤。</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国际机场分局、浦东新区建设和交通委员会、浦东新区总工会，并邀请上海市安质监总站、浦东新区监察委员会派员组成调查组。调查组通过现场勘查、调查取证和综合分析等，查明了事故发生的原因，认定了事故的性质，提出了对有关责任人员、责任单位的处理建议和防范措施。现将情况报告如下：</w:t>
      </w:r>
    </w:p>
    <w:p>
      <w:pPr>
        <w:pStyle w:val="2"/>
        <w:spacing w:before="0" w:after="0" w:line="600" w:lineRule="exact"/>
        <w:ind w:firstLine="600" w:firstLineChars="200"/>
        <w:rPr>
          <w:rFonts w:ascii="黑体" w:eastAsia="黑体"/>
          <w:b w:val="0"/>
          <w:color w:val="000000"/>
          <w:sz w:val="32"/>
          <w:szCs w:val="32"/>
        </w:rPr>
      </w:pPr>
      <w:r>
        <w:rPr>
          <w:rFonts w:hint="eastAsia" w:ascii="黑体" w:hAnsi="黑体" w:eastAsia="黑体"/>
          <w:b w:val="0"/>
          <w:sz w:val="30"/>
          <w:szCs w:val="30"/>
        </w:rPr>
        <w:t>一、基本情况</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（一）项目基本情况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浦东机场南区地下交通枢纽及配套工程，建设单位为上海机场（集团）有限公司（以下简称：机场集团），施工总承包单位为上海建工集团股份有限公司（以下简称：建工集团），专业分包单位为上海惠志工程建设有限公司（以下简称：惠志公司），</w:t>
      </w:r>
    </w:p>
    <w:p>
      <w:pPr>
        <w:adjustRightInd w:val="0"/>
        <w:snapToGrid w:val="0"/>
        <w:spacing w:line="600" w:lineRule="exact"/>
        <w:rPr>
          <w:rFonts w:ascii="仿宋_GB2312" w:eastAsia="仿宋_GB2312"/>
          <w:sz w:val="30"/>
          <w:szCs w:val="30"/>
        </w:rPr>
      </w:pPr>
      <w:r>
        <w:rPr>
          <w:rFonts w:hint="eastAsia" w:ascii="仿宋_GB2312" w:eastAsia="仿宋_GB2312"/>
          <w:sz w:val="30"/>
          <w:szCs w:val="30"/>
        </w:rPr>
        <w:t>项目监理单位为上海建科工程咨询有限公司（以下简称：建科公司）。</w:t>
      </w:r>
    </w:p>
    <w:p>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（二）相关单位情况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机场集团，成立于1997年6月9日;统一社会信用代码：</w:t>
      </w:r>
      <w:r>
        <w:rPr>
          <w:rFonts w:ascii="仿宋_GB2312" w:eastAsia="仿宋_GB2312"/>
          <w:sz w:val="30"/>
          <w:szCs w:val="30"/>
        </w:rPr>
        <w:t>91310000132284295X</w:t>
      </w:r>
      <w:r>
        <w:rPr>
          <w:rFonts w:hint="eastAsia" w:ascii="仿宋_GB2312" w:eastAsia="仿宋_GB2312"/>
          <w:sz w:val="30"/>
          <w:szCs w:val="30"/>
        </w:rPr>
        <w:t>;住所：上海市浦东机场启航路900号：法定代表人：秦云;公司类型：</w:t>
      </w:r>
      <w:r>
        <w:rPr>
          <w:rFonts w:hint="eastAsia" w:ascii="仿宋_GB2312" w:eastAsia="仿宋_GB2312"/>
          <w:sz w:val="30"/>
          <w:szCs w:val="30"/>
        </w:rPr>
        <w:tab/>
      </w:r>
      <w:r>
        <w:rPr>
          <w:rFonts w:hint="eastAsia" w:ascii="仿宋_GB2312" w:eastAsia="仿宋_GB2312"/>
          <w:sz w:val="30"/>
          <w:szCs w:val="30"/>
        </w:rPr>
        <w:t>有限责任公司(国有独资);</w:t>
      </w:r>
      <w:r>
        <w:rPr>
          <w:rFonts w:ascii="仿宋_GB2312" w:eastAsia="仿宋_GB2312"/>
          <w:sz w:val="30"/>
          <w:szCs w:val="30"/>
        </w:rPr>
        <w:t xml:space="preserve"> 经营范围</w:t>
      </w:r>
      <w:r>
        <w:rPr>
          <w:rFonts w:hint="eastAsia" w:ascii="仿宋_GB2312" w:eastAsia="仿宋_GB2312"/>
          <w:sz w:val="30"/>
          <w:szCs w:val="30"/>
        </w:rPr>
        <w:t>：许可项目：民用机场运营；建设工程施工；通用航空服务；公共航空运输；房地产开发经营。一般项目：航空运营支持服务；航空运输货物打包服务；航空国际货物运输代理；航空商务服务；进出口代理；国内贸易代理；技术服务、技术开发、技术咨询、技术交流、技术转让、技术推广；信息咨询服务（不含许可类信息咨询服务）；供应链管理服务；物联网应用服务；以自有资金从事投资活动；投资管理；物业管理；非居住房地产租赁；酒店管理；食品销售（仅销售预包装食品）；会议及展览服务；广告设计、代理；广告制作；广告发布。</w:t>
      </w:r>
    </w:p>
    <w:p>
      <w:pPr>
        <w:adjustRightInd w:val="0"/>
        <w:snapToGrid w:val="0"/>
        <w:spacing w:line="60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.惠志公司, 成立于2008年12月25日;统一社会信用代码：91310118682297322U ;住所：青浦区华新镇凤338号9号房：法定代表人：宋亮;公司类型：有限责任公司（自然人投资或控股）;经营范围：钢结构</w:t>
      </w:r>
      <w:r>
        <w:rPr>
          <w:rFonts w:ascii="仿宋_GB2312" w:eastAsia="仿宋_GB2312"/>
          <w:sz w:val="30"/>
          <w:szCs w:val="30"/>
        </w:rPr>
        <w:t>建设工程专业施工</w:t>
      </w:r>
      <w:r>
        <w:rPr>
          <w:rFonts w:hint="eastAsia" w:ascii="仿宋_GB2312" w:eastAsia="仿宋_GB2312"/>
          <w:sz w:val="30"/>
          <w:szCs w:val="30"/>
        </w:rPr>
        <w:t>、</w:t>
      </w:r>
      <w:r>
        <w:rPr>
          <w:rFonts w:ascii="仿宋_GB2312" w:eastAsia="仿宋_GB2312"/>
          <w:sz w:val="30"/>
          <w:szCs w:val="30"/>
        </w:rPr>
        <w:t>钢筋建设工程作业</w:t>
      </w:r>
      <w:r>
        <w:rPr>
          <w:rFonts w:hint="eastAsia" w:ascii="仿宋_GB2312" w:eastAsia="仿宋_GB2312"/>
          <w:sz w:val="30"/>
          <w:szCs w:val="30"/>
        </w:rPr>
        <w:t>，</w:t>
      </w:r>
      <w:r>
        <w:rPr>
          <w:rFonts w:ascii="仿宋_GB2312" w:eastAsia="仿宋_GB2312"/>
          <w:sz w:val="30"/>
          <w:szCs w:val="30"/>
        </w:rPr>
        <w:t>地基与基础建设工程专业施工</w:t>
      </w:r>
      <w:r>
        <w:rPr>
          <w:rFonts w:hint="eastAsia" w:ascii="仿宋_GB2312" w:eastAsia="仿宋_GB2312"/>
          <w:sz w:val="30"/>
          <w:szCs w:val="30"/>
        </w:rPr>
        <w:t>，</w:t>
      </w:r>
      <w:r>
        <w:rPr>
          <w:rFonts w:ascii="仿宋_GB2312" w:eastAsia="仿宋_GB2312"/>
          <w:sz w:val="30"/>
          <w:szCs w:val="30"/>
        </w:rPr>
        <w:t>防腐保温建设工程专业施工</w:t>
      </w:r>
      <w:r>
        <w:rPr>
          <w:rFonts w:hint="eastAsia" w:ascii="仿宋_GB2312" w:eastAsia="仿宋_GB2312"/>
          <w:sz w:val="30"/>
          <w:szCs w:val="30"/>
        </w:rPr>
        <w:t>，</w:t>
      </w:r>
      <w:r>
        <w:rPr>
          <w:rFonts w:ascii="仿宋_GB2312" w:eastAsia="仿宋_GB2312"/>
          <w:sz w:val="30"/>
          <w:szCs w:val="30"/>
        </w:rPr>
        <w:t>特种专业建设工程专业施工</w:t>
      </w:r>
      <w:r>
        <w:rPr>
          <w:rFonts w:hint="eastAsia" w:ascii="仿宋_GB2312" w:eastAsia="仿宋_GB2312"/>
          <w:sz w:val="30"/>
          <w:szCs w:val="30"/>
        </w:rPr>
        <w:t>，</w:t>
      </w:r>
      <w:r>
        <w:rPr>
          <w:rFonts w:ascii="仿宋_GB2312" w:eastAsia="仿宋_GB2312"/>
          <w:sz w:val="30"/>
          <w:szCs w:val="30"/>
        </w:rPr>
        <w:t>混凝土切割钻孔等</w:t>
      </w:r>
      <w:r>
        <w:rPr>
          <w:rFonts w:hint="eastAsia" w:ascii="仿宋_GB2312" w:eastAsia="仿宋_GB2312"/>
          <w:sz w:val="30"/>
          <w:szCs w:val="30"/>
        </w:rPr>
        <w:t>。持有建筑地基基础工程专业承包一级资质，证书编号D231235076，安全生产许可证编号：（沪）JZ安许证字[2019]180795。</w:t>
      </w:r>
    </w:p>
    <w:p>
      <w:pPr>
        <w:adjustRightInd w:val="0"/>
        <w:snapToGrid w:val="0"/>
        <w:spacing w:line="60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建工集团,成立于1998年6月15日;统一社会信用代码：91310000631189305E；住所：中国（上海）自由贸易试验区福山路33号；法定代表人：徐征；公司类型：其他股份有限公司（上市）;经营范围：境内外各类建设工程的承包、设计、施工、咨询及配套设备、材料、构件的生产、经营、销售，从事各类货物及技术的进出口业务等。建筑工程总承包特级资质，证书编号：D131092953，安全生产许可证编号：（沪）JZ安许证字[2016]010032。</w:t>
      </w:r>
    </w:p>
    <w:p>
      <w:pPr>
        <w:adjustRightInd w:val="0"/>
        <w:snapToGrid w:val="0"/>
        <w:spacing w:line="60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建科公司,成立于1997年06月06日;统一社会信用代码：913102308331524636；住所：崇明区秀山路34号；法定代表人：张强；公司类型：有限责任公司（非自然人投资或控股的法人独资）;经营范围：工程建设监理及咨询，工程造价咨询，建设工程招投标代理等。持有工程监理综合资质，证书编号E131000559-7/6。</w:t>
      </w:r>
    </w:p>
    <w:p>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（三）项目承发包关系情况</w:t>
      </w:r>
    </w:p>
    <w:p>
      <w:pPr>
        <w:adjustRightInd w:val="0"/>
        <w:snapToGrid w:val="0"/>
        <w:spacing w:line="60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1.</w:t>
      </w:r>
      <w:r>
        <w:rPr>
          <w:rFonts w:hint="eastAsia" w:ascii="仿宋_GB2312" w:eastAsia="仿宋_GB2312"/>
          <w:sz w:val="30"/>
          <w:szCs w:val="30"/>
        </w:rPr>
        <w:t>机场集团</w:t>
      </w:r>
      <w:r>
        <w:rPr>
          <w:rFonts w:hint="eastAsia" w:ascii="仿宋_GB2312" w:eastAsia="仿宋_GB2312" w:cs="仿宋_GB2312"/>
          <w:sz w:val="30"/>
          <w:szCs w:val="30"/>
          <w:lang w:bidi="ar"/>
        </w:rPr>
        <w:t>与</w:t>
      </w:r>
      <w:r>
        <w:rPr>
          <w:rFonts w:hint="eastAsia" w:ascii="仿宋_GB2312" w:eastAsia="仿宋_GB2312"/>
          <w:sz w:val="30"/>
          <w:szCs w:val="30"/>
        </w:rPr>
        <w:t>建工集团</w:t>
      </w:r>
      <w:r>
        <w:rPr>
          <w:rFonts w:hint="eastAsia" w:ascii="仿宋_GB2312" w:eastAsia="仿宋_GB2312" w:cs="仿宋_GB2312"/>
          <w:sz w:val="30"/>
          <w:szCs w:val="30"/>
          <w:lang w:bidi="ar"/>
        </w:rPr>
        <w:t>签订《浦东机场南区地下交通枢纽及配套工程施工总承包工程施工合同》和《安全协议》。合同金额约：1027048万元。</w:t>
      </w:r>
    </w:p>
    <w:p>
      <w:pPr>
        <w:adjustRightInd w:val="0"/>
        <w:snapToGrid w:val="0"/>
        <w:spacing w:line="60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2.</w:t>
      </w:r>
      <w:r>
        <w:rPr>
          <w:rFonts w:hint="eastAsia" w:ascii="仿宋_GB2312" w:eastAsia="仿宋_GB2312"/>
          <w:sz w:val="30"/>
          <w:szCs w:val="30"/>
        </w:rPr>
        <w:t>建工集团</w:t>
      </w:r>
      <w:r>
        <w:rPr>
          <w:rFonts w:hint="eastAsia" w:ascii="仿宋_GB2312" w:eastAsia="仿宋_GB2312" w:cs="仿宋_GB2312"/>
          <w:sz w:val="30"/>
          <w:szCs w:val="30"/>
          <w:lang w:bidi="ar"/>
        </w:rPr>
        <w:t>与</w:t>
      </w:r>
      <w:r>
        <w:rPr>
          <w:rFonts w:hint="eastAsia" w:ascii="仿宋_GB2312" w:eastAsia="仿宋_GB2312"/>
          <w:sz w:val="30"/>
          <w:szCs w:val="30"/>
        </w:rPr>
        <w:t>惠志公司</w:t>
      </w:r>
      <w:r>
        <w:rPr>
          <w:rFonts w:hint="eastAsia" w:ascii="仿宋_GB2312" w:eastAsia="仿宋_GB2312" w:cs="仿宋_GB2312"/>
          <w:sz w:val="30"/>
          <w:szCs w:val="30"/>
          <w:lang w:bidi="ar"/>
        </w:rPr>
        <w:t>签订了《专业分包合同》和《建筑安装施工安全生产协议》。专业分包内容：包括北一区核心区1-2区域范围内的支撑凿除、支撑切割拆除、换撑板切割拆除、地墙切割拆除等施工。合同金额约1084万元。</w:t>
      </w:r>
    </w:p>
    <w:p>
      <w:pPr>
        <w:adjustRightInd w:val="0"/>
        <w:snapToGrid w:val="0"/>
        <w:spacing w:line="60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3.机场集团与建科公司签订了《浦东机场南区地下交通枢纽及配套工程施工监理合同》。约定由建科公司负责该项目的全过程监理。</w:t>
      </w:r>
    </w:p>
    <w:p>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（四）相关人员情况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1.左钰溆，男，35岁，惠志公司事发项目项目经理，全面负责项目生产经营管理，持有建筑施工企业项目负责人安全生产知识考核合格证书。</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2.宋子飞，男，36岁，惠志公司事发项目项目安全员，负责安全管理工作，持有建筑施工企业专职安全生产管理人员安全生产知识考核合格证书。</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3.王振祥，男，54岁，惠志公司现场指挥，持有建筑起重司索信号工证书，负责吊装作业现场指挥工作。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4.周方玉，女，41岁，惠志公司普工，负责捆扎吊物。</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二、事故发生经过和救援情况</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2023年11月22日12时，根据施工任务安排，周方玉、王振祥、蒋学友、季朝光、苗虎等人负责吊运基坑内已完成切割的砼支撑梁石块。周方玉与蒋学友负责在基坑内捆扎支撑梁石块，苗虎负责在基坑外地面上操作汽车吊吊运支撑梁石块，王振祥负责在基坑内吊装指挥，季朝光负责在基坑外地面上吊装指挥，王振祥、季朝光、苗虎三人通过对讲机进行沟通。16时左右，周方玉与蒋学友将支撑梁石块用铁链捆扎并与吊钩连接固定，王振祥告知现场作业人员离开，并通过对讲机通知苗虎开始起吊。周方玉离开时手机滑落，俯身捡手机过程中，起吊离开地面的支撑梁石块晃动，碰撞到了石块北侧的周方玉，周方玉摔倒受伤。王振祥见状后，立刻呼救，周边工友到场后，合力将周方玉抬出基坑，项目部派车将周方玉送往浦东新区人民医院救治，经救治，周方玉于2023年12月8日出院，从上海第六人民医院转至上海君爱康复医院进行康复治疗。</w:t>
      </w:r>
    </w:p>
    <w:p>
      <w:pPr>
        <w:adjustRightInd w:val="0"/>
        <w:snapToGrid w:val="0"/>
        <w:spacing w:line="600" w:lineRule="exact"/>
        <w:ind w:firstLine="600" w:firstLineChars="200"/>
        <w:rPr>
          <w:rFonts w:ascii="黑体" w:hAnsi="黑体" w:eastAsia="黑体"/>
          <w:sz w:val="30"/>
          <w:szCs w:val="30"/>
        </w:rPr>
      </w:pPr>
      <w:r>
        <w:rPr>
          <w:rFonts w:hint="eastAsia" w:ascii="黑体" w:hAnsi="黑体" w:eastAsia="黑体"/>
          <w:sz w:val="30"/>
          <w:szCs w:val="30"/>
        </w:rPr>
        <w:t>三、事故现场勘查及安全管理情况</w:t>
      </w:r>
    </w:p>
    <w:p>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（一）现场勘查情况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现场位于北一区核心区1-2区域基坑内第六道支撑处，现场共有六道支撑，深约30米。基坑内第六道支撑处有一台载重量16吨的柴油叉车，切割好的支撑梁石块通过叉车运至基坑内指定吊点位置，通过地面起吊设备进行吊运，吊点东南侧堆放着支撑梁碎石（图一、图二）。基坑外北侧地面上有一台汽车起重机，车牌号沪FF7996，</w:t>
      </w:r>
      <w:r>
        <w:rPr>
          <w:rFonts w:hint="eastAsia" w:ascii="仿宋_GB2312" w:eastAsia="仿宋_GB2312"/>
          <w:sz w:val="30"/>
          <w:szCs w:val="30"/>
          <w:highlight w:val="none"/>
        </w:rPr>
        <w:t>额定起重量80</w:t>
      </w:r>
      <w:r>
        <w:rPr>
          <w:rFonts w:hint="eastAsia" w:ascii="仿宋_GB2312" w:eastAsia="仿宋_GB2312"/>
          <w:sz w:val="30"/>
          <w:szCs w:val="30"/>
        </w:rPr>
        <w:t>吨，汽车吊左右支撑腿全部伸出，地面上有铁链、挂钩等吊具（图三）。事发时吊物为一块支撑梁节点石块，呈长方体结构，长1.4米，宽1.3米，高1米，重约6吨（图四）。</w:t>
      </w:r>
    </w:p>
    <w:p>
      <w:pPr>
        <w:adjustRightInd w:val="0"/>
        <w:snapToGrid w:val="0"/>
        <w:spacing w:line="600" w:lineRule="exact"/>
        <w:ind w:firstLine="600" w:firstLineChars="200"/>
        <w:rPr>
          <w:rFonts w:ascii="仿宋_GB2312" w:eastAsia="仿宋_GB2312"/>
          <w:sz w:val="30"/>
          <w:szCs w:val="30"/>
        </w:rPr>
      </w:pPr>
      <w:r>
        <w:rPr>
          <w:rFonts w:ascii="仿宋_GB2312" w:eastAsia="仿宋_GB2312"/>
          <w:sz w:val="30"/>
          <w:szCs w:val="30"/>
        </w:rPr>
        <w:drawing>
          <wp:anchor distT="0" distB="0" distL="114300" distR="114300" simplePos="0" relativeHeight="251659264" behindDoc="0" locked="0" layoutInCell="1" allowOverlap="1">
            <wp:simplePos x="0" y="0"/>
            <wp:positionH relativeFrom="column">
              <wp:posOffset>472440</wp:posOffset>
            </wp:positionH>
            <wp:positionV relativeFrom="paragraph">
              <wp:posOffset>262890</wp:posOffset>
            </wp:positionV>
            <wp:extent cx="4189730" cy="2265680"/>
            <wp:effectExtent l="0" t="0" r="127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89730" cy="2265680"/>
                    </a:xfrm>
                    <a:prstGeom prst="rect">
                      <a:avLst/>
                    </a:prstGeom>
                  </pic:spPr>
                </pic:pic>
              </a:graphicData>
            </a:graphic>
          </wp:anchor>
        </w:drawing>
      </w: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300" w:lineRule="exact"/>
        <w:ind w:firstLine="3373" w:firstLineChars="1200"/>
        <w:rPr>
          <w:rFonts w:ascii="仿宋_GB2312" w:eastAsia="仿宋_GB2312"/>
          <w:b/>
          <w:sz w:val="28"/>
          <w:szCs w:val="28"/>
        </w:rPr>
      </w:pPr>
    </w:p>
    <w:p>
      <w:pPr>
        <w:adjustRightInd w:val="0"/>
        <w:snapToGrid w:val="0"/>
        <w:spacing w:line="300" w:lineRule="exact"/>
        <w:ind w:firstLine="3373" w:firstLineChars="1200"/>
        <w:rPr>
          <w:rFonts w:ascii="仿宋_GB2312" w:eastAsia="仿宋_GB2312"/>
          <w:b/>
          <w:sz w:val="28"/>
          <w:szCs w:val="28"/>
        </w:rPr>
      </w:pPr>
    </w:p>
    <w:p>
      <w:pPr>
        <w:adjustRightInd w:val="0"/>
        <w:snapToGrid w:val="0"/>
        <w:spacing w:line="300" w:lineRule="exact"/>
        <w:ind w:firstLine="3373" w:firstLineChars="1200"/>
        <w:rPr>
          <w:rFonts w:ascii="仿宋_GB2312" w:eastAsia="仿宋_GB2312"/>
          <w:b/>
          <w:sz w:val="28"/>
          <w:szCs w:val="28"/>
        </w:rPr>
      </w:pPr>
      <w:r>
        <w:rPr>
          <w:rFonts w:hint="eastAsia" w:ascii="仿宋_GB2312" w:eastAsia="仿宋_GB2312"/>
          <w:b/>
          <w:sz w:val="28"/>
          <w:szCs w:val="28"/>
        </w:rPr>
        <w:t>图一 基坑现场</w:t>
      </w:r>
    </w:p>
    <w:p>
      <w:pPr>
        <w:adjustRightInd w:val="0"/>
        <w:snapToGrid w:val="0"/>
        <w:spacing w:line="300" w:lineRule="exact"/>
        <w:ind w:firstLine="600" w:firstLineChars="200"/>
        <w:jc w:val="center"/>
        <w:rPr>
          <w:rFonts w:ascii="仿宋_GB2312" w:eastAsia="仿宋_GB2312"/>
          <w:sz w:val="30"/>
          <w:szCs w:val="30"/>
        </w:rPr>
      </w:pPr>
    </w:p>
    <w:p>
      <w:pPr>
        <w:adjustRightInd w:val="0"/>
        <w:snapToGrid w:val="0"/>
        <w:spacing w:line="300" w:lineRule="exact"/>
        <w:ind w:firstLine="600" w:firstLineChars="200"/>
        <w:jc w:val="center"/>
        <w:rPr>
          <w:rFonts w:ascii="仿宋_GB2312" w:eastAsia="仿宋_GB2312"/>
          <w:sz w:val="30"/>
          <w:szCs w:val="30"/>
        </w:rPr>
      </w:pPr>
    </w:p>
    <w:p>
      <w:pPr>
        <w:adjustRightInd w:val="0"/>
        <w:snapToGrid w:val="0"/>
        <w:spacing w:line="300" w:lineRule="exact"/>
        <w:ind w:firstLine="600" w:firstLineChars="200"/>
        <w:jc w:val="center"/>
        <w:rPr>
          <w:rFonts w:ascii="仿宋_GB2312" w:eastAsia="仿宋_GB2312"/>
          <w:sz w:val="30"/>
          <w:szCs w:val="30"/>
        </w:rPr>
      </w:pPr>
    </w:p>
    <w:p>
      <w:pPr>
        <w:adjustRightInd w:val="0"/>
        <w:snapToGrid w:val="0"/>
        <w:spacing w:line="300" w:lineRule="exact"/>
        <w:ind w:firstLine="600" w:firstLineChars="200"/>
        <w:jc w:val="center"/>
        <w:rPr>
          <w:rFonts w:ascii="仿宋_GB2312" w:eastAsia="仿宋_GB2312"/>
          <w:sz w:val="30"/>
          <w:szCs w:val="30"/>
        </w:rPr>
      </w:pPr>
    </w:p>
    <w:p>
      <w:pPr>
        <w:adjustRightInd w:val="0"/>
        <w:snapToGrid w:val="0"/>
        <w:spacing w:line="300" w:lineRule="exact"/>
        <w:ind w:firstLine="600" w:firstLineChars="200"/>
        <w:jc w:val="center"/>
        <w:rPr>
          <w:rFonts w:ascii="仿宋_GB2312" w:eastAsia="仿宋_GB2312"/>
          <w:sz w:val="30"/>
          <w:szCs w:val="30"/>
        </w:rPr>
      </w:pPr>
    </w:p>
    <w:p>
      <w:pPr>
        <w:adjustRightInd w:val="0"/>
        <w:snapToGrid w:val="0"/>
        <w:spacing w:line="300" w:lineRule="exact"/>
        <w:ind w:firstLine="600" w:firstLineChars="200"/>
        <w:jc w:val="center"/>
        <w:rPr>
          <w:rFonts w:ascii="仿宋_GB2312" w:eastAsia="仿宋_GB2312"/>
          <w:sz w:val="30"/>
          <w:szCs w:val="30"/>
        </w:rPr>
      </w:pPr>
      <w:r>
        <w:rPr>
          <w:rFonts w:ascii="仿宋_GB2312" w:eastAsia="仿宋_GB2312"/>
          <w:sz w:val="30"/>
          <w:szCs w:val="30"/>
        </w:rPr>
        <w:drawing>
          <wp:anchor distT="0" distB="0" distL="114300" distR="114300" simplePos="0" relativeHeight="251661312" behindDoc="0" locked="0" layoutInCell="1" allowOverlap="1">
            <wp:simplePos x="0" y="0"/>
            <wp:positionH relativeFrom="column">
              <wp:posOffset>1045210</wp:posOffset>
            </wp:positionH>
            <wp:positionV relativeFrom="paragraph">
              <wp:posOffset>108585</wp:posOffset>
            </wp:positionV>
            <wp:extent cx="3323590" cy="2282190"/>
            <wp:effectExtent l="0" t="0" r="0" b="4445"/>
            <wp:wrapNone/>
            <wp:docPr id="4" name="图片 4" descr="E:\wechatData\WeChat Files\tobytalent\FileStorage\Temp\1702373036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wechatData\WeChat Files\tobytalent\FileStorage\Temp\17023730369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23590" cy="2281986"/>
                    </a:xfrm>
                    <a:prstGeom prst="rect">
                      <a:avLst/>
                    </a:prstGeom>
                    <a:noFill/>
                    <a:ln>
                      <a:noFill/>
                    </a:ln>
                  </pic:spPr>
                </pic:pic>
              </a:graphicData>
            </a:graphic>
          </wp:anchor>
        </w:drawing>
      </w:r>
    </w:p>
    <w:p>
      <w:pPr>
        <w:adjustRightInd w:val="0"/>
        <w:snapToGrid w:val="0"/>
        <w:spacing w:line="600" w:lineRule="exact"/>
        <w:ind w:firstLine="600" w:firstLineChars="200"/>
        <w:jc w:val="center"/>
        <w:rPr>
          <w:rFonts w:ascii="仿宋_GB2312" w:eastAsia="仿宋_GB2312"/>
          <w:sz w:val="30"/>
          <w:szCs w:val="30"/>
        </w:rPr>
      </w:pPr>
    </w:p>
    <w:p>
      <w:pPr>
        <w:adjustRightInd w:val="0"/>
        <w:snapToGrid w:val="0"/>
        <w:spacing w:line="600" w:lineRule="exact"/>
        <w:ind w:firstLine="600" w:firstLineChars="200"/>
        <w:jc w:val="center"/>
        <w:rPr>
          <w:rFonts w:ascii="仿宋_GB2312" w:eastAsia="仿宋_GB2312"/>
          <w:sz w:val="30"/>
          <w:szCs w:val="30"/>
        </w:rPr>
      </w:pPr>
    </w:p>
    <w:p>
      <w:pPr>
        <w:adjustRightInd w:val="0"/>
        <w:snapToGrid w:val="0"/>
        <w:spacing w:line="600" w:lineRule="exact"/>
        <w:ind w:firstLine="600" w:firstLineChars="200"/>
        <w:jc w:val="center"/>
        <w:rPr>
          <w:rFonts w:ascii="仿宋_GB2312" w:eastAsia="仿宋_GB2312"/>
          <w:sz w:val="30"/>
          <w:szCs w:val="30"/>
        </w:rPr>
      </w:pPr>
    </w:p>
    <w:p>
      <w:pPr>
        <w:adjustRightInd w:val="0"/>
        <w:snapToGrid w:val="0"/>
        <w:spacing w:line="600" w:lineRule="exact"/>
        <w:ind w:firstLine="600" w:firstLineChars="200"/>
        <w:jc w:val="center"/>
        <w:rPr>
          <w:rFonts w:ascii="仿宋_GB2312" w:eastAsia="仿宋_GB2312"/>
          <w:sz w:val="30"/>
          <w:szCs w:val="30"/>
        </w:rPr>
      </w:pPr>
    </w:p>
    <w:p>
      <w:pPr>
        <w:adjustRightInd w:val="0"/>
        <w:snapToGrid w:val="0"/>
        <w:spacing w:line="600" w:lineRule="exact"/>
        <w:ind w:firstLine="600" w:firstLineChars="200"/>
        <w:jc w:val="center"/>
        <w:rPr>
          <w:rFonts w:ascii="仿宋_GB2312" w:eastAsia="仿宋_GB2312"/>
          <w:sz w:val="30"/>
          <w:szCs w:val="30"/>
        </w:rPr>
      </w:pPr>
    </w:p>
    <w:p>
      <w:pPr>
        <w:adjustRightInd w:val="0"/>
        <w:snapToGrid w:val="0"/>
        <w:spacing w:line="600" w:lineRule="exact"/>
        <w:ind w:firstLine="600" w:firstLineChars="200"/>
        <w:jc w:val="center"/>
        <w:rPr>
          <w:rFonts w:ascii="仿宋_GB2312" w:eastAsia="仿宋_GB2312"/>
          <w:sz w:val="30"/>
          <w:szCs w:val="30"/>
        </w:rPr>
      </w:pPr>
    </w:p>
    <w:p>
      <w:pPr>
        <w:adjustRightInd w:val="0"/>
        <w:snapToGrid w:val="0"/>
        <w:spacing w:line="600" w:lineRule="exact"/>
        <w:ind w:firstLine="3092" w:firstLineChars="1100"/>
        <w:rPr>
          <w:rFonts w:ascii="仿宋_GB2312" w:eastAsia="仿宋_GB2312"/>
          <w:b/>
          <w:sz w:val="28"/>
          <w:szCs w:val="28"/>
        </w:rPr>
      </w:pPr>
      <w:r>
        <w:rPr>
          <w:rFonts w:hint="eastAsia" w:ascii="仿宋_GB2312" w:eastAsia="仿宋_GB2312"/>
          <w:b/>
          <w:sz w:val="28"/>
          <w:szCs w:val="28"/>
        </w:rPr>
        <w:t>图二 吊装作业现场</w:t>
      </w:r>
    </w:p>
    <w:p>
      <w:pPr>
        <w:adjustRightInd w:val="0"/>
        <w:snapToGrid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drawing>
          <wp:anchor distT="0" distB="0" distL="114300" distR="114300" simplePos="0" relativeHeight="251660288" behindDoc="0" locked="0" layoutInCell="1" allowOverlap="1">
            <wp:simplePos x="0" y="0"/>
            <wp:positionH relativeFrom="column">
              <wp:posOffset>186690</wp:posOffset>
            </wp:positionH>
            <wp:positionV relativeFrom="paragraph">
              <wp:posOffset>200025</wp:posOffset>
            </wp:positionV>
            <wp:extent cx="2209800" cy="27114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2711450"/>
                    </a:xfrm>
                    <a:prstGeom prst="rect">
                      <a:avLst/>
                    </a:prstGeom>
                  </pic:spPr>
                </pic:pic>
              </a:graphicData>
            </a:graphic>
          </wp:anchor>
        </w:drawing>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drawing>
          <wp:anchor distT="0" distB="0" distL="114300" distR="114300" simplePos="0" relativeHeight="251662336" behindDoc="0" locked="0" layoutInCell="1" allowOverlap="1">
            <wp:simplePos x="0" y="0"/>
            <wp:positionH relativeFrom="column">
              <wp:posOffset>5715</wp:posOffset>
            </wp:positionH>
            <wp:positionV relativeFrom="paragraph">
              <wp:posOffset>264160</wp:posOffset>
            </wp:positionV>
            <wp:extent cx="3354070" cy="2264410"/>
            <wp:effectExtent l="0" t="0" r="0" b="25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4070" cy="2264410"/>
                    </a:xfrm>
                    <a:prstGeom prst="rect">
                      <a:avLst/>
                    </a:prstGeom>
                  </pic:spPr>
                </pic:pic>
              </a:graphicData>
            </a:graphic>
          </wp:anchor>
        </w:drawing>
      </w: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rPr>
          <w:rFonts w:ascii="仿宋_GB2312" w:eastAsia="仿宋_GB2312"/>
          <w:sz w:val="30"/>
          <w:szCs w:val="30"/>
        </w:rPr>
      </w:pPr>
    </w:p>
    <w:p>
      <w:pPr>
        <w:adjustRightInd w:val="0"/>
        <w:snapToGrid w:val="0"/>
        <w:spacing w:line="600" w:lineRule="exact"/>
        <w:rPr>
          <w:rFonts w:ascii="仿宋_GB2312" w:eastAsia="仿宋_GB2312"/>
          <w:b/>
          <w:sz w:val="28"/>
          <w:szCs w:val="28"/>
        </w:rPr>
      </w:pPr>
    </w:p>
    <w:p>
      <w:pPr>
        <w:adjustRightInd w:val="0"/>
        <w:snapToGrid w:val="0"/>
        <w:spacing w:line="300" w:lineRule="exact"/>
        <w:ind w:firstLine="1124" w:firstLineChars="400"/>
        <w:rPr>
          <w:rFonts w:ascii="仿宋_GB2312" w:eastAsia="仿宋_GB2312"/>
          <w:b/>
          <w:sz w:val="28"/>
          <w:szCs w:val="28"/>
        </w:rPr>
      </w:pPr>
      <w:r>
        <w:rPr>
          <w:rFonts w:hint="eastAsia" w:ascii="仿宋_GB2312" w:eastAsia="仿宋_GB2312"/>
          <w:b/>
          <w:sz w:val="28"/>
          <w:szCs w:val="28"/>
        </w:rPr>
        <w:t>图三  汽车起重机               图四  支撑梁石块</w:t>
      </w:r>
    </w:p>
    <w:p>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（二）安全管理情况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惠志公司提供了《A组团支撑及栈桥拆除专项施工方案》和《汽车吊安全技术操作规程》，明确：“砼块体吊起前，钢丝绳绑扎必须牢固，必须实行三检制，确保起吊安全，方可起吊”，“信号工要监督挂钩工的工作，要严格把关，要对物件的捆绑、吊挂要牢固，做到万无一失，指挥运行时不碰撞人和物”“进行指挥作业时，当随负载运动进行指挥时，应随时指挥负载避开人员或障碍物”。惠志公司提供了周方玉、王振祥等人的三级教育培训记录和安全技术交底记录，教育培训内容包含吊装作业等内容和要求。但惠志公司未能有效督促吊装指挥人员严格执行公司规章制度，王振祥指挥起吊作业前，未能确认起吊安全条件。惠志公司对吊装作业现场安全管理不力，未能及时发现和制止王振祥违章吊装指挥的行为。</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建工集团提供了《项目安全管理制度》和《建筑工人安全教育档案》，对分包单位安全管理人员进行了安全技术总交底，对惠志公司编制的施工方案进行审核，对参建方安全管理人员进行了施工方案安全技术总交底，对入场人员进行了安全教育培训，建立了作业人员培训档案；每周召开工程例会，针对安全内容进行重点研究，提供了例会纪要；对施工作业现场定期进行安全检查，对吊装作业等危大作业进行重点检查，检查发现“吊装混泥土块起钩时，作业人员未及时离开”的安全隐患，督促施工单位及时进行整改，提供了安全检查记录单和安全巡查反馈单，但惠志公司隐患整改工作不彻底、不到位，作业过程中仍存在同类型的违规作业行为，未能有效全面排查和整改。</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建科公司根据A组团支撑及栈桥拆除项目施工方案，制定了《安全监理实施细则》，明确了混凝土拆除监理工作控制要点；定期组织参建方召开工程例会，研究项目设计、安全和进度等内容；对施工现场进行安全巡查，针对支撑拆除和吊装作业进行重点巡查，发现问题要求施工单位进行整改，提供了安全巡查记录。</w:t>
      </w:r>
    </w:p>
    <w:p>
      <w:pPr>
        <w:adjustRightInd w:val="0"/>
        <w:snapToGrid w:val="0"/>
        <w:spacing w:line="600" w:lineRule="exact"/>
        <w:ind w:firstLine="600"/>
        <w:rPr>
          <w:rFonts w:ascii="仿宋_GB2312" w:eastAsia="仿宋_GB2312" w:cs="仿宋_GB2312"/>
          <w:sz w:val="30"/>
          <w:szCs w:val="30"/>
          <w:lang w:bidi="ar"/>
        </w:rPr>
      </w:pPr>
      <w:r>
        <w:rPr>
          <w:rFonts w:hint="eastAsia" w:ascii="黑体" w:hAnsi="黑体" w:eastAsia="黑体"/>
          <w:sz w:val="30"/>
          <w:szCs w:val="30"/>
        </w:rPr>
        <w:t>四、事故造成的人员伤亡和直接经济损失</w:t>
      </w:r>
    </w:p>
    <w:p>
      <w:pPr>
        <w:pStyle w:val="2"/>
        <w:spacing w:before="0" w:after="0" w:line="600" w:lineRule="exact"/>
        <w:ind w:firstLine="600" w:firstLineChars="200"/>
        <w:rPr>
          <w:rFonts w:hint="eastAsia" w:ascii="楷体_GB2312" w:eastAsia="楷体_GB2312"/>
          <w:b w:val="0"/>
          <w:color w:val="000000" w:themeColor="text1"/>
          <w:sz w:val="30"/>
          <w:szCs w:val="30"/>
          <w14:textFill>
            <w14:solidFill>
              <w14:schemeClr w14:val="tx1"/>
            </w14:solidFill>
          </w14:textFill>
        </w:rPr>
      </w:pPr>
      <w:r>
        <w:rPr>
          <w:rFonts w:hint="eastAsia" w:ascii="楷体_GB2312" w:eastAsia="楷体_GB2312"/>
          <w:b w:val="0"/>
          <w:color w:val="000000" w:themeColor="text1"/>
          <w:sz w:val="30"/>
          <w:szCs w:val="30"/>
          <w14:textFill>
            <w14:solidFill>
              <w14:schemeClr w14:val="tx1"/>
            </w14:solidFill>
          </w14:textFill>
        </w:rPr>
        <w:t>（一）</w:t>
      </w:r>
      <w:r>
        <w:rPr>
          <w:rFonts w:hint="eastAsia" w:ascii="楷体_GB2312" w:eastAsia="楷体_GB2312"/>
          <w:b w:val="0"/>
          <w:color w:val="000000" w:themeColor="text1"/>
          <w:sz w:val="30"/>
          <w:szCs w:val="30"/>
          <w:lang w:val="en-US" w:eastAsia="zh-CN"/>
          <w14:textFill>
            <w14:solidFill>
              <w14:schemeClr w14:val="tx1"/>
            </w14:solidFill>
          </w14:textFill>
        </w:rPr>
        <w:t>受伤</w:t>
      </w:r>
      <w:r>
        <w:rPr>
          <w:rFonts w:hint="eastAsia" w:ascii="楷体_GB2312" w:eastAsia="楷体_GB2312"/>
          <w:b w:val="0"/>
          <w:color w:val="000000" w:themeColor="text1"/>
          <w:sz w:val="30"/>
          <w:szCs w:val="30"/>
          <w14:textFill>
            <w14:solidFill>
              <w14:schemeClr w14:val="tx1"/>
            </w14:solidFill>
          </w14:textFill>
        </w:rPr>
        <w:t>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周方玉，女，41岁，重庆人，</w:t>
      </w:r>
      <w:bookmarkStart w:id="0" w:name="_GoBack"/>
      <w:bookmarkEnd w:id="0"/>
      <w:r>
        <w:rPr>
          <w:rFonts w:hint="eastAsia" w:ascii="仿宋_GB2312" w:eastAsia="仿宋_GB2312"/>
          <w:sz w:val="30"/>
          <w:szCs w:val="30"/>
        </w:rPr>
        <w:t>惠志公司普工。</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上海市第六人民医院入院诊断：多发伤、胸椎、胸骨、左股骨骨折，构成重伤。</w:t>
      </w:r>
    </w:p>
    <w:p>
      <w:pPr>
        <w:pStyle w:val="2"/>
        <w:spacing w:before="0" w:after="0" w:line="600" w:lineRule="exact"/>
        <w:ind w:firstLine="600" w:firstLineChars="200"/>
        <w:rPr>
          <w:rFonts w:ascii="楷体_GB2312" w:hAnsi="楷体_GB2312" w:eastAsia="楷体_GB2312" w:cs="楷体_GB2312"/>
          <w:b w:val="0"/>
          <w:color w:val="000000" w:themeColor="text1"/>
          <w:sz w:val="30"/>
          <w:szCs w:val="30"/>
          <w14:textFill>
            <w14:solidFill>
              <w14:schemeClr w14:val="tx1"/>
            </w14:solidFill>
          </w14:textFill>
        </w:rPr>
      </w:pPr>
      <w:r>
        <w:rPr>
          <w:rFonts w:hint="eastAsia" w:ascii="楷体_GB2312" w:eastAsia="楷体_GB2312"/>
          <w:b w:val="0"/>
          <w:color w:val="000000" w:themeColor="text1"/>
          <w:sz w:val="30"/>
          <w:szCs w:val="30"/>
          <w14:textFill>
            <w14:solidFill>
              <w14:schemeClr w14:val="tx1"/>
            </w14:solidFill>
          </w14:textFill>
        </w:rPr>
        <w:t>（二）事故直接经济损失</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医疗救治费用约20万元。</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五、事故发生原因和事故性质</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现场指挥王振祥，在没有有效撤离现场司索人员，未能确认现场吊装安全条件的情况下，违章指挥起吊支撑梁石块，支撑梁石块晃动碰撞到没有及时离开作业区域的周方玉，导致事故发生。</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惠志公司未能严格督促吊装作业人员执行公司规章制度，对吊装作业现场安全管理不力，未能及时发现和制止现场指挥王振祥违章吊装指挥的行为；隐患整改工作不彻底，对于同类型的违章作业行为未能全面整改。</w:t>
      </w:r>
    </w:p>
    <w:p>
      <w:pPr>
        <w:adjustRightInd w:val="0"/>
        <w:snapToGrid w:val="0"/>
        <w:spacing w:line="600" w:lineRule="exact"/>
        <w:ind w:firstLine="600" w:firstLineChars="200"/>
        <w:rPr>
          <w:rFonts w:ascii="楷体_GB2312" w:eastAsia="楷体_GB2312"/>
          <w:b/>
          <w:sz w:val="30"/>
          <w:szCs w:val="30"/>
        </w:rPr>
      </w:pPr>
      <w:r>
        <w:rPr>
          <w:rFonts w:hint="eastAsia" w:ascii="楷体_GB2312" w:eastAsia="楷体_GB2312"/>
          <w:sz w:val="30"/>
          <w:szCs w:val="30"/>
        </w:rPr>
        <w:t>（二）事故性质</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调查组认为，“11.22”起重伤害事故是一起一般等级生</w:t>
      </w:r>
      <w:r>
        <w:rPr>
          <w:rFonts w:hint="eastAsia" w:ascii="仿宋_GB2312" w:eastAsia="仿宋_GB2312"/>
          <w:color w:val="000000" w:themeColor="text1"/>
          <w:sz w:val="30"/>
          <w:szCs w:val="30"/>
          <w14:textFill>
            <w14:solidFill>
              <w14:schemeClr w14:val="tx1"/>
            </w14:solidFill>
          </w14:textFill>
        </w:rPr>
        <w:t>产安全责任事故。</w:t>
      </w:r>
    </w:p>
    <w:p>
      <w:pPr>
        <w:pStyle w:val="2"/>
        <w:spacing w:before="0" w:after="0" w:line="600" w:lineRule="exact"/>
        <w:ind w:firstLine="600" w:firstLineChars="200"/>
        <w:rPr>
          <w:rFonts w:ascii="黑体" w:hAnsi="黑体" w:eastAsia="黑体"/>
          <w:b w:val="0"/>
          <w:bCs w:val="0"/>
          <w:color w:val="000000" w:themeColor="text1"/>
          <w:sz w:val="30"/>
          <w:szCs w:val="30"/>
          <w14:textFill>
            <w14:solidFill>
              <w14:schemeClr w14:val="tx1"/>
            </w14:solidFill>
          </w14:textFill>
        </w:rPr>
      </w:pPr>
      <w:r>
        <w:rPr>
          <w:rFonts w:hint="eastAsia" w:ascii="黑体" w:hAnsi="黑体" w:eastAsia="黑体"/>
          <w:b w:val="0"/>
          <w:color w:val="000000" w:themeColor="text1"/>
          <w:sz w:val="30"/>
          <w:szCs w:val="30"/>
          <w14:textFill>
            <w14:solidFill>
              <w14:schemeClr w14:val="tx1"/>
            </w14:solidFill>
          </w14:textFill>
        </w:rPr>
        <w:t>六、事故责任的认定和处理建议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（一）王振祥，惠志公司现场指挥，未能认真履行现场指挥岗位职责，未有效确认吊装作业安全条件，违章指挥起吊，直接导致事故发生，建议企业按照规章制度予以严肃处理。</w:t>
      </w:r>
    </w:p>
    <w:p>
      <w:pPr>
        <w:pStyle w:val="2"/>
        <w:spacing w:before="0" w:after="0" w:line="600" w:lineRule="exact"/>
        <w:ind w:firstLine="600" w:firstLineChars="200"/>
        <w:rPr>
          <w:rFonts w:ascii="仿宋_GB2312" w:eastAsia="仿宋_GB2312"/>
          <w:b w:val="0"/>
          <w:bCs w:val="0"/>
          <w:kern w:val="2"/>
          <w:sz w:val="30"/>
          <w:szCs w:val="30"/>
        </w:rPr>
      </w:pPr>
      <w:r>
        <w:rPr>
          <w:rFonts w:hint="eastAsia" w:ascii="仿宋_GB2312" w:eastAsia="仿宋_GB2312"/>
          <w:b w:val="0"/>
          <w:bCs w:val="0"/>
          <w:kern w:val="2"/>
          <w:sz w:val="30"/>
          <w:szCs w:val="30"/>
        </w:rPr>
        <w:t>（二）左钰溆，惠志公司项目经理，未认真履行安全管理职责，未能有效督促从业人员执行规章制度，吊装作业现场安全管理不力，隐患整改工作不彻底，对于同类型的违章作业行为未能组织全面排查和整改。</w:t>
      </w:r>
      <w:r>
        <w:rPr>
          <w:rFonts w:hint="eastAsia" w:ascii="仿宋_GB2312" w:eastAsia="仿宋_GB2312"/>
          <w:b w:val="0"/>
          <w:bCs w:val="0"/>
          <w:kern w:val="2"/>
          <w:sz w:val="30"/>
          <w:szCs w:val="30"/>
          <w:lang w:val="en-US" w:eastAsia="zh-CN"/>
        </w:rPr>
        <w:t>违反</w:t>
      </w:r>
      <w:r>
        <w:rPr>
          <w:rFonts w:hint="eastAsia" w:ascii="仿宋_GB2312" w:eastAsia="仿宋_GB2312"/>
          <w:b w:val="0"/>
          <w:bCs w:val="0"/>
          <w:kern w:val="2"/>
          <w:sz w:val="30"/>
          <w:szCs w:val="30"/>
        </w:rPr>
        <w:t>了《中华人民共和国安全生产法》第二十一条第二项和第五项的规定，对事故的发生负有管理责任，建议区应急管理局依法给予行政处罚。</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七、整改防范措施建议</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一）惠志公司要认真吸取事故教训，强化员工安全教育培训工作，提高员工安全意识。要加强危险作业现场安全管理，加大安全检查力度，督促从业人员严格执行公司规章制度和安全操作规程，及时发现和制止从业人员违章作业行为，避免类似事故的再次发生。</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二）建议建工集团要进一步强化履行施工项目总承包安全管理责任，进一步加强安全风险分级管控和隐患排查治理工作，及时发现和消除各类的事故隐患；要督促加强危险作业现场安全管理，及时发现和制止违规违章作业行为。</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（三）建议建科公司进一步加强监理安全管理工作，针对动火作业、吊装作业和临时用电等危险性较大的作业，要加强作业现场的安全巡查工作，提高巡查</w:t>
      </w:r>
      <w:r>
        <w:rPr>
          <w:rFonts w:hint="eastAsia" w:ascii="仿宋_GB2312" w:eastAsia="仿宋_GB2312"/>
          <w:sz w:val="30"/>
          <w:szCs w:val="30"/>
          <w:lang w:val="en-US" w:eastAsia="zh-CN"/>
        </w:rPr>
        <w:t>频次</w:t>
      </w:r>
      <w:r>
        <w:rPr>
          <w:rFonts w:hint="eastAsia" w:ascii="仿宋_GB2312" w:eastAsia="仿宋_GB2312"/>
          <w:sz w:val="30"/>
          <w:szCs w:val="30"/>
        </w:rPr>
        <w:t xml:space="preserve">和检查力度，发现施工单位存在违规行为的，要及时有效制止和督促整改。              </w:t>
      </w:r>
    </w:p>
    <w:p>
      <w:pPr>
        <w:adjustRightInd w:val="0"/>
        <w:snapToGrid w:val="0"/>
        <w:spacing w:line="600" w:lineRule="exact"/>
        <w:ind w:firstLine="600" w:firstLineChars="200"/>
        <w:jc w:val="left"/>
        <w:rPr>
          <w:rFonts w:hint="eastAsia" w:ascii="仿宋_GB2312" w:eastAsia="仿宋_GB2312"/>
          <w:sz w:val="30"/>
          <w:szCs w:val="30"/>
        </w:rPr>
      </w:pPr>
      <w:r>
        <w:rPr>
          <w:rFonts w:hint="eastAsia" w:ascii="仿宋_GB2312" w:eastAsia="仿宋_GB2312"/>
          <w:sz w:val="30"/>
          <w:szCs w:val="30"/>
        </w:rPr>
        <w:t xml:space="preserve">                  </w:t>
      </w:r>
    </w:p>
    <w:p>
      <w:pPr>
        <w:adjustRightInd w:val="0"/>
        <w:snapToGrid w:val="0"/>
        <w:spacing w:line="600" w:lineRule="exact"/>
        <w:ind w:firstLine="3300" w:firstLineChars="1100"/>
        <w:jc w:val="left"/>
        <w:rPr>
          <w:rFonts w:ascii="仿宋_GB2312" w:eastAsia="仿宋_GB2312"/>
          <w:sz w:val="30"/>
          <w:szCs w:val="30"/>
        </w:rPr>
      </w:pPr>
      <w:r>
        <w:rPr>
          <w:rFonts w:hint="eastAsia" w:ascii="仿宋_GB2312" w:eastAsia="仿宋_GB2312"/>
          <w:sz w:val="30"/>
          <w:szCs w:val="30"/>
        </w:rPr>
        <w:t xml:space="preserve">   上海惠志工程建设有限公司</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 xml:space="preserve">                 “11.22”起重伤害重伤事故调查组   </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 xml:space="preserve">                           2023年1月24日</w:t>
      </w:r>
    </w:p>
    <w:p>
      <w:pPr>
        <w:snapToGrid w:val="0"/>
        <w:spacing w:before="156" w:beforeLines="50" w:after="312" w:afterLines="100" w:line="600" w:lineRule="exact"/>
        <w:jc w:val="center"/>
        <w:rPr>
          <w:rFonts w:ascii="方正小标宋简体" w:hAnsi="方正小标宋简体" w:eastAsia="方正小标宋简体" w:cs="方正小标宋简体"/>
          <w:sz w:val="36"/>
          <w:szCs w:val="36"/>
        </w:rPr>
      </w:pPr>
    </w:p>
    <w:p>
      <w:pPr>
        <w:snapToGrid w:val="0"/>
        <w:spacing w:before="156" w:beforeLines="50" w:after="312" w:afterLines="100" w:line="600" w:lineRule="exact"/>
        <w:jc w:val="center"/>
        <w:rPr>
          <w:rFonts w:ascii="仿宋_GB2312" w:eastAsia="仿宋_GB2312"/>
          <w:sz w:val="30"/>
          <w:szCs w:val="30"/>
        </w:rPr>
      </w:pPr>
      <w:r>
        <w:rPr>
          <w:rFonts w:hint="eastAsia" w:ascii="方正小标宋简体" w:hAnsi="方正小标宋简体" w:eastAsia="方正小标宋简体" w:cs="方正小标宋简体"/>
          <w:sz w:val="36"/>
          <w:szCs w:val="36"/>
        </w:rPr>
        <w:t xml:space="preserve"> </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13A1"/>
    <w:rsid w:val="00002661"/>
    <w:rsid w:val="0000319A"/>
    <w:rsid w:val="00003B3D"/>
    <w:rsid w:val="00003E0B"/>
    <w:rsid w:val="00004B85"/>
    <w:rsid w:val="00007F45"/>
    <w:rsid w:val="00013540"/>
    <w:rsid w:val="00014DEC"/>
    <w:rsid w:val="000157EB"/>
    <w:rsid w:val="00017BB1"/>
    <w:rsid w:val="00017C37"/>
    <w:rsid w:val="00017CF1"/>
    <w:rsid w:val="00017F29"/>
    <w:rsid w:val="00023096"/>
    <w:rsid w:val="00025299"/>
    <w:rsid w:val="0002585A"/>
    <w:rsid w:val="0002715C"/>
    <w:rsid w:val="0002799D"/>
    <w:rsid w:val="00027D39"/>
    <w:rsid w:val="0003115C"/>
    <w:rsid w:val="000312D1"/>
    <w:rsid w:val="0003366A"/>
    <w:rsid w:val="00034C40"/>
    <w:rsid w:val="0003753C"/>
    <w:rsid w:val="00037E98"/>
    <w:rsid w:val="000410AD"/>
    <w:rsid w:val="000415B8"/>
    <w:rsid w:val="00041FD2"/>
    <w:rsid w:val="00044072"/>
    <w:rsid w:val="00044739"/>
    <w:rsid w:val="00047248"/>
    <w:rsid w:val="00050B73"/>
    <w:rsid w:val="00051B53"/>
    <w:rsid w:val="0005390F"/>
    <w:rsid w:val="00053D8D"/>
    <w:rsid w:val="0005467D"/>
    <w:rsid w:val="00056A29"/>
    <w:rsid w:val="000574DA"/>
    <w:rsid w:val="00057FB0"/>
    <w:rsid w:val="000612A6"/>
    <w:rsid w:val="00061D27"/>
    <w:rsid w:val="00063607"/>
    <w:rsid w:val="00063F72"/>
    <w:rsid w:val="00064034"/>
    <w:rsid w:val="0007106B"/>
    <w:rsid w:val="000722CC"/>
    <w:rsid w:val="0007235B"/>
    <w:rsid w:val="000726B6"/>
    <w:rsid w:val="00074786"/>
    <w:rsid w:val="00074BA4"/>
    <w:rsid w:val="00076380"/>
    <w:rsid w:val="0007659B"/>
    <w:rsid w:val="00077089"/>
    <w:rsid w:val="00077186"/>
    <w:rsid w:val="000805F5"/>
    <w:rsid w:val="00084D7A"/>
    <w:rsid w:val="00084EE2"/>
    <w:rsid w:val="000852EE"/>
    <w:rsid w:val="0008571F"/>
    <w:rsid w:val="00085B11"/>
    <w:rsid w:val="00087C55"/>
    <w:rsid w:val="00087C80"/>
    <w:rsid w:val="00087DFE"/>
    <w:rsid w:val="00090B07"/>
    <w:rsid w:val="000913B1"/>
    <w:rsid w:val="00091FFC"/>
    <w:rsid w:val="0009521C"/>
    <w:rsid w:val="000A1259"/>
    <w:rsid w:val="000A137C"/>
    <w:rsid w:val="000A17B0"/>
    <w:rsid w:val="000A35D0"/>
    <w:rsid w:val="000A6E30"/>
    <w:rsid w:val="000A73F7"/>
    <w:rsid w:val="000A7A16"/>
    <w:rsid w:val="000B1EAB"/>
    <w:rsid w:val="000B1F10"/>
    <w:rsid w:val="000B1FEA"/>
    <w:rsid w:val="000B5423"/>
    <w:rsid w:val="000B68E8"/>
    <w:rsid w:val="000B6DB6"/>
    <w:rsid w:val="000B6EDA"/>
    <w:rsid w:val="000B772E"/>
    <w:rsid w:val="000C2807"/>
    <w:rsid w:val="000C4C3A"/>
    <w:rsid w:val="000C4ECD"/>
    <w:rsid w:val="000C7C8D"/>
    <w:rsid w:val="000D2051"/>
    <w:rsid w:val="000D35A6"/>
    <w:rsid w:val="000D39BB"/>
    <w:rsid w:val="000D41A8"/>
    <w:rsid w:val="000D574F"/>
    <w:rsid w:val="000E1905"/>
    <w:rsid w:val="000E1C57"/>
    <w:rsid w:val="000E2D0F"/>
    <w:rsid w:val="000E4344"/>
    <w:rsid w:val="000E454B"/>
    <w:rsid w:val="000E5523"/>
    <w:rsid w:val="000E56FC"/>
    <w:rsid w:val="000E5985"/>
    <w:rsid w:val="000E6ACC"/>
    <w:rsid w:val="000E6BAD"/>
    <w:rsid w:val="000E7B71"/>
    <w:rsid w:val="000F23FB"/>
    <w:rsid w:val="000F32C5"/>
    <w:rsid w:val="000F60D7"/>
    <w:rsid w:val="000F6C82"/>
    <w:rsid w:val="001005FC"/>
    <w:rsid w:val="00100EBD"/>
    <w:rsid w:val="00101EA2"/>
    <w:rsid w:val="001048C7"/>
    <w:rsid w:val="00105A31"/>
    <w:rsid w:val="001072F7"/>
    <w:rsid w:val="001079F6"/>
    <w:rsid w:val="00110C37"/>
    <w:rsid w:val="00112806"/>
    <w:rsid w:val="00112A99"/>
    <w:rsid w:val="0011550E"/>
    <w:rsid w:val="00116128"/>
    <w:rsid w:val="00116E9E"/>
    <w:rsid w:val="001204FC"/>
    <w:rsid w:val="00120E98"/>
    <w:rsid w:val="00122E30"/>
    <w:rsid w:val="00124656"/>
    <w:rsid w:val="001259CB"/>
    <w:rsid w:val="00125BB5"/>
    <w:rsid w:val="0012607C"/>
    <w:rsid w:val="00126BFF"/>
    <w:rsid w:val="00127F97"/>
    <w:rsid w:val="00131486"/>
    <w:rsid w:val="00131F4E"/>
    <w:rsid w:val="001337F3"/>
    <w:rsid w:val="001339DB"/>
    <w:rsid w:val="001341DD"/>
    <w:rsid w:val="00134960"/>
    <w:rsid w:val="00134B16"/>
    <w:rsid w:val="00135514"/>
    <w:rsid w:val="001368CD"/>
    <w:rsid w:val="00136DB5"/>
    <w:rsid w:val="001372F4"/>
    <w:rsid w:val="0013750E"/>
    <w:rsid w:val="00137AEF"/>
    <w:rsid w:val="00140D94"/>
    <w:rsid w:val="00142A2D"/>
    <w:rsid w:val="00142E0B"/>
    <w:rsid w:val="001430FE"/>
    <w:rsid w:val="00144103"/>
    <w:rsid w:val="001450E8"/>
    <w:rsid w:val="00145644"/>
    <w:rsid w:val="00145C14"/>
    <w:rsid w:val="00147468"/>
    <w:rsid w:val="00147E5B"/>
    <w:rsid w:val="001506BB"/>
    <w:rsid w:val="0015195E"/>
    <w:rsid w:val="00152098"/>
    <w:rsid w:val="0015349F"/>
    <w:rsid w:val="00153D0F"/>
    <w:rsid w:val="00154DCE"/>
    <w:rsid w:val="001567FC"/>
    <w:rsid w:val="001637E3"/>
    <w:rsid w:val="00164AD6"/>
    <w:rsid w:val="00164F1E"/>
    <w:rsid w:val="0016543D"/>
    <w:rsid w:val="00166E30"/>
    <w:rsid w:val="00170C89"/>
    <w:rsid w:val="00172A27"/>
    <w:rsid w:val="0018293B"/>
    <w:rsid w:val="00184C95"/>
    <w:rsid w:val="00186361"/>
    <w:rsid w:val="00191D69"/>
    <w:rsid w:val="001933FC"/>
    <w:rsid w:val="0019353E"/>
    <w:rsid w:val="00196B8B"/>
    <w:rsid w:val="001A2E2D"/>
    <w:rsid w:val="001A33A2"/>
    <w:rsid w:val="001A3993"/>
    <w:rsid w:val="001A431C"/>
    <w:rsid w:val="001A4A73"/>
    <w:rsid w:val="001A5663"/>
    <w:rsid w:val="001A5B0E"/>
    <w:rsid w:val="001A69BD"/>
    <w:rsid w:val="001A73DA"/>
    <w:rsid w:val="001B04C2"/>
    <w:rsid w:val="001B350D"/>
    <w:rsid w:val="001B40E8"/>
    <w:rsid w:val="001B605B"/>
    <w:rsid w:val="001B627C"/>
    <w:rsid w:val="001B7375"/>
    <w:rsid w:val="001C11B5"/>
    <w:rsid w:val="001C5CE8"/>
    <w:rsid w:val="001C750A"/>
    <w:rsid w:val="001C78EE"/>
    <w:rsid w:val="001D5692"/>
    <w:rsid w:val="001D5E6F"/>
    <w:rsid w:val="001D71A9"/>
    <w:rsid w:val="001E5C8B"/>
    <w:rsid w:val="001E7CA8"/>
    <w:rsid w:val="001F04F8"/>
    <w:rsid w:val="001F094D"/>
    <w:rsid w:val="001F33C5"/>
    <w:rsid w:val="001F4D5E"/>
    <w:rsid w:val="001F65E6"/>
    <w:rsid w:val="001F7ABF"/>
    <w:rsid w:val="00200F44"/>
    <w:rsid w:val="002013A5"/>
    <w:rsid w:val="0020338B"/>
    <w:rsid w:val="00205945"/>
    <w:rsid w:val="00205CD3"/>
    <w:rsid w:val="0020600F"/>
    <w:rsid w:val="00206B9B"/>
    <w:rsid w:val="00206F21"/>
    <w:rsid w:val="00211390"/>
    <w:rsid w:val="002116A4"/>
    <w:rsid w:val="00215018"/>
    <w:rsid w:val="00215C6C"/>
    <w:rsid w:val="002165D1"/>
    <w:rsid w:val="00216A8A"/>
    <w:rsid w:val="00217375"/>
    <w:rsid w:val="00220597"/>
    <w:rsid w:val="00220DC4"/>
    <w:rsid w:val="00221F43"/>
    <w:rsid w:val="0022298E"/>
    <w:rsid w:val="00222E63"/>
    <w:rsid w:val="00223573"/>
    <w:rsid w:val="00223E63"/>
    <w:rsid w:val="0022436C"/>
    <w:rsid w:val="0022622D"/>
    <w:rsid w:val="00227DEB"/>
    <w:rsid w:val="002302D5"/>
    <w:rsid w:val="00230426"/>
    <w:rsid w:val="00231BF8"/>
    <w:rsid w:val="00231D4C"/>
    <w:rsid w:val="0023355B"/>
    <w:rsid w:val="00234376"/>
    <w:rsid w:val="00236359"/>
    <w:rsid w:val="00236733"/>
    <w:rsid w:val="00240076"/>
    <w:rsid w:val="0024088F"/>
    <w:rsid w:val="00241C82"/>
    <w:rsid w:val="002444F2"/>
    <w:rsid w:val="002464C0"/>
    <w:rsid w:val="0024708E"/>
    <w:rsid w:val="00247090"/>
    <w:rsid w:val="00250F2D"/>
    <w:rsid w:val="00251EF3"/>
    <w:rsid w:val="00252E9B"/>
    <w:rsid w:val="0025354E"/>
    <w:rsid w:val="00254BA9"/>
    <w:rsid w:val="002556CC"/>
    <w:rsid w:val="00255932"/>
    <w:rsid w:val="00255F74"/>
    <w:rsid w:val="002566B4"/>
    <w:rsid w:val="00256863"/>
    <w:rsid w:val="0025699D"/>
    <w:rsid w:val="002613A1"/>
    <w:rsid w:val="00261A87"/>
    <w:rsid w:val="00263168"/>
    <w:rsid w:val="0026475B"/>
    <w:rsid w:val="00264C78"/>
    <w:rsid w:val="00265CDE"/>
    <w:rsid w:val="00265F38"/>
    <w:rsid w:val="00266249"/>
    <w:rsid w:val="00274BD9"/>
    <w:rsid w:val="00275D73"/>
    <w:rsid w:val="00282297"/>
    <w:rsid w:val="00283298"/>
    <w:rsid w:val="002871D6"/>
    <w:rsid w:val="00287F2A"/>
    <w:rsid w:val="00290D23"/>
    <w:rsid w:val="00292280"/>
    <w:rsid w:val="002926FB"/>
    <w:rsid w:val="002938C8"/>
    <w:rsid w:val="0029731D"/>
    <w:rsid w:val="00297438"/>
    <w:rsid w:val="002978AE"/>
    <w:rsid w:val="00297D06"/>
    <w:rsid w:val="002A057B"/>
    <w:rsid w:val="002A18BE"/>
    <w:rsid w:val="002A29C3"/>
    <w:rsid w:val="002A33AA"/>
    <w:rsid w:val="002A5781"/>
    <w:rsid w:val="002A62C7"/>
    <w:rsid w:val="002A6A2D"/>
    <w:rsid w:val="002B3224"/>
    <w:rsid w:val="002B4A0B"/>
    <w:rsid w:val="002B650B"/>
    <w:rsid w:val="002B788B"/>
    <w:rsid w:val="002C339B"/>
    <w:rsid w:val="002C544C"/>
    <w:rsid w:val="002C58BF"/>
    <w:rsid w:val="002C7499"/>
    <w:rsid w:val="002C7C28"/>
    <w:rsid w:val="002C7DCF"/>
    <w:rsid w:val="002C7FBC"/>
    <w:rsid w:val="002D0FE9"/>
    <w:rsid w:val="002D16BA"/>
    <w:rsid w:val="002D1840"/>
    <w:rsid w:val="002D2821"/>
    <w:rsid w:val="002D53B3"/>
    <w:rsid w:val="002D5A1B"/>
    <w:rsid w:val="002D6C2B"/>
    <w:rsid w:val="002E05E8"/>
    <w:rsid w:val="002E45C2"/>
    <w:rsid w:val="002E627B"/>
    <w:rsid w:val="002E676E"/>
    <w:rsid w:val="002E7127"/>
    <w:rsid w:val="002E7C53"/>
    <w:rsid w:val="002E7E90"/>
    <w:rsid w:val="002F05AF"/>
    <w:rsid w:val="002F3956"/>
    <w:rsid w:val="002F6AB1"/>
    <w:rsid w:val="002F6B00"/>
    <w:rsid w:val="002F7883"/>
    <w:rsid w:val="00300B43"/>
    <w:rsid w:val="0030132F"/>
    <w:rsid w:val="00301B74"/>
    <w:rsid w:val="003024A8"/>
    <w:rsid w:val="003027F5"/>
    <w:rsid w:val="003040A4"/>
    <w:rsid w:val="00305519"/>
    <w:rsid w:val="0030721B"/>
    <w:rsid w:val="00310C61"/>
    <w:rsid w:val="0031218A"/>
    <w:rsid w:val="0031293E"/>
    <w:rsid w:val="003132CA"/>
    <w:rsid w:val="00314200"/>
    <w:rsid w:val="003162E9"/>
    <w:rsid w:val="00316460"/>
    <w:rsid w:val="0031679B"/>
    <w:rsid w:val="00316F6A"/>
    <w:rsid w:val="003214FC"/>
    <w:rsid w:val="00322078"/>
    <w:rsid w:val="00325281"/>
    <w:rsid w:val="00327E05"/>
    <w:rsid w:val="003306D3"/>
    <w:rsid w:val="00332FB9"/>
    <w:rsid w:val="00334DA0"/>
    <w:rsid w:val="00334F92"/>
    <w:rsid w:val="003368A7"/>
    <w:rsid w:val="0034118A"/>
    <w:rsid w:val="00341A93"/>
    <w:rsid w:val="00341AA8"/>
    <w:rsid w:val="00346681"/>
    <w:rsid w:val="003517ED"/>
    <w:rsid w:val="00352343"/>
    <w:rsid w:val="00353AFB"/>
    <w:rsid w:val="00355DCD"/>
    <w:rsid w:val="00357E67"/>
    <w:rsid w:val="0036302F"/>
    <w:rsid w:val="00366468"/>
    <w:rsid w:val="00366C90"/>
    <w:rsid w:val="00367D22"/>
    <w:rsid w:val="00372EE6"/>
    <w:rsid w:val="0037315E"/>
    <w:rsid w:val="00374089"/>
    <w:rsid w:val="003741AA"/>
    <w:rsid w:val="0038104E"/>
    <w:rsid w:val="00382084"/>
    <w:rsid w:val="0038476E"/>
    <w:rsid w:val="00384B7F"/>
    <w:rsid w:val="0039138C"/>
    <w:rsid w:val="00391B6A"/>
    <w:rsid w:val="00393260"/>
    <w:rsid w:val="00393C45"/>
    <w:rsid w:val="00393FF1"/>
    <w:rsid w:val="003A351B"/>
    <w:rsid w:val="003A6EE8"/>
    <w:rsid w:val="003A768F"/>
    <w:rsid w:val="003A7D58"/>
    <w:rsid w:val="003B0FC8"/>
    <w:rsid w:val="003B1D10"/>
    <w:rsid w:val="003B205A"/>
    <w:rsid w:val="003B27F8"/>
    <w:rsid w:val="003B6290"/>
    <w:rsid w:val="003B6FAF"/>
    <w:rsid w:val="003B7079"/>
    <w:rsid w:val="003C0B61"/>
    <w:rsid w:val="003C21BA"/>
    <w:rsid w:val="003C3D77"/>
    <w:rsid w:val="003C4C59"/>
    <w:rsid w:val="003C4DA3"/>
    <w:rsid w:val="003C5DC0"/>
    <w:rsid w:val="003C6DB0"/>
    <w:rsid w:val="003C7E1B"/>
    <w:rsid w:val="003D4A57"/>
    <w:rsid w:val="003D4DE5"/>
    <w:rsid w:val="003D4F40"/>
    <w:rsid w:val="003D74CE"/>
    <w:rsid w:val="003D77B7"/>
    <w:rsid w:val="003D7D96"/>
    <w:rsid w:val="003E066F"/>
    <w:rsid w:val="003E1D0A"/>
    <w:rsid w:val="003F0952"/>
    <w:rsid w:val="003F27B8"/>
    <w:rsid w:val="003F2E62"/>
    <w:rsid w:val="003F3AE9"/>
    <w:rsid w:val="003F3BFE"/>
    <w:rsid w:val="003F4EA9"/>
    <w:rsid w:val="00400EEA"/>
    <w:rsid w:val="004022F5"/>
    <w:rsid w:val="00402EFC"/>
    <w:rsid w:val="00405D7E"/>
    <w:rsid w:val="00407E4F"/>
    <w:rsid w:val="004100BC"/>
    <w:rsid w:val="00411F2E"/>
    <w:rsid w:val="00414469"/>
    <w:rsid w:val="00414EAE"/>
    <w:rsid w:val="0041640F"/>
    <w:rsid w:val="00416E45"/>
    <w:rsid w:val="00421253"/>
    <w:rsid w:val="0042443F"/>
    <w:rsid w:val="00426851"/>
    <w:rsid w:val="00426CC1"/>
    <w:rsid w:val="00427B0E"/>
    <w:rsid w:val="00433355"/>
    <w:rsid w:val="00435F68"/>
    <w:rsid w:val="0043641D"/>
    <w:rsid w:val="00436EF1"/>
    <w:rsid w:val="00441EEF"/>
    <w:rsid w:val="00442A88"/>
    <w:rsid w:val="00443171"/>
    <w:rsid w:val="00443C89"/>
    <w:rsid w:val="00444848"/>
    <w:rsid w:val="0044664B"/>
    <w:rsid w:val="00451B8F"/>
    <w:rsid w:val="0045211E"/>
    <w:rsid w:val="00457DE8"/>
    <w:rsid w:val="00457F73"/>
    <w:rsid w:val="00461EED"/>
    <w:rsid w:val="00465627"/>
    <w:rsid w:val="004727D2"/>
    <w:rsid w:val="004749CF"/>
    <w:rsid w:val="00474E4F"/>
    <w:rsid w:val="00475284"/>
    <w:rsid w:val="004752C6"/>
    <w:rsid w:val="00475C8C"/>
    <w:rsid w:val="00476B73"/>
    <w:rsid w:val="00476DA4"/>
    <w:rsid w:val="00476F41"/>
    <w:rsid w:val="0048051A"/>
    <w:rsid w:val="00480AD9"/>
    <w:rsid w:val="00481342"/>
    <w:rsid w:val="00481EEA"/>
    <w:rsid w:val="00484EE8"/>
    <w:rsid w:val="0048597B"/>
    <w:rsid w:val="00487984"/>
    <w:rsid w:val="0049105C"/>
    <w:rsid w:val="00491E19"/>
    <w:rsid w:val="00491F87"/>
    <w:rsid w:val="00492709"/>
    <w:rsid w:val="00493489"/>
    <w:rsid w:val="00493BE5"/>
    <w:rsid w:val="0049462C"/>
    <w:rsid w:val="00495702"/>
    <w:rsid w:val="004958FA"/>
    <w:rsid w:val="00496AF4"/>
    <w:rsid w:val="004A0BC8"/>
    <w:rsid w:val="004A2608"/>
    <w:rsid w:val="004A4F21"/>
    <w:rsid w:val="004A6383"/>
    <w:rsid w:val="004A68F3"/>
    <w:rsid w:val="004A7DF8"/>
    <w:rsid w:val="004B081F"/>
    <w:rsid w:val="004B1875"/>
    <w:rsid w:val="004B2B37"/>
    <w:rsid w:val="004B41FF"/>
    <w:rsid w:val="004B6ACD"/>
    <w:rsid w:val="004B709F"/>
    <w:rsid w:val="004B7205"/>
    <w:rsid w:val="004C0ED0"/>
    <w:rsid w:val="004C2139"/>
    <w:rsid w:val="004C5F64"/>
    <w:rsid w:val="004D0D6B"/>
    <w:rsid w:val="004D180B"/>
    <w:rsid w:val="004D1F11"/>
    <w:rsid w:val="004D2455"/>
    <w:rsid w:val="004D2669"/>
    <w:rsid w:val="004D45F5"/>
    <w:rsid w:val="004D6137"/>
    <w:rsid w:val="004E0CF3"/>
    <w:rsid w:val="004E169C"/>
    <w:rsid w:val="004E219E"/>
    <w:rsid w:val="004E4E07"/>
    <w:rsid w:val="004E5804"/>
    <w:rsid w:val="004E6D48"/>
    <w:rsid w:val="004F29F8"/>
    <w:rsid w:val="004F2B06"/>
    <w:rsid w:val="004F5E98"/>
    <w:rsid w:val="004F6054"/>
    <w:rsid w:val="004F605D"/>
    <w:rsid w:val="00500075"/>
    <w:rsid w:val="00502014"/>
    <w:rsid w:val="00502C1B"/>
    <w:rsid w:val="00506317"/>
    <w:rsid w:val="0050694F"/>
    <w:rsid w:val="00507A6B"/>
    <w:rsid w:val="005110C8"/>
    <w:rsid w:val="0051165E"/>
    <w:rsid w:val="00511813"/>
    <w:rsid w:val="00513341"/>
    <w:rsid w:val="00515224"/>
    <w:rsid w:val="00515833"/>
    <w:rsid w:val="00516839"/>
    <w:rsid w:val="00517308"/>
    <w:rsid w:val="00517499"/>
    <w:rsid w:val="005175D7"/>
    <w:rsid w:val="0052266C"/>
    <w:rsid w:val="00522D02"/>
    <w:rsid w:val="005254CB"/>
    <w:rsid w:val="00525991"/>
    <w:rsid w:val="0053014C"/>
    <w:rsid w:val="00530CB2"/>
    <w:rsid w:val="00531043"/>
    <w:rsid w:val="005328A4"/>
    <w:rsid w:val="00532BC7"/>
    <w:rsid w:val="00534E90"/>
    <w:rsid w:val="0053509D"/>
    <w:rsid w:val="00536781"/>
    <w:rsid w:val="00537189"/>
    <w:rsid w:val="005374B7"/>
    <w:rsid w:val="0054052C"/>
    <w:rsid w:val="00541965"/>
    <w:rsid w:val="0054271F"/>
    <w:rsid w:val="00544066"/>
    <w:rsid w:val="005447B6"/>
    <w:rsid w:val="005453A4"/>
    <w:rsid w:val="00545413"/>
    <w:rsid w:val="005454F8"/>
    <w:rsid w:val="00545C38"/>
    <w:rsid w:val="00545D66"/>
    <w:rsid w:val="00545D90"/>
    <w:rsid w:val="005500F9"/>
    <w:rsid w:val="00550F22"/>
    <w:rsid w:val="005510AC"/>
    <w:rsid w:val="0055159C"/>
    <w:rsid w:val="00552BC6"/>
    <w:rsid w:val="005538E5"/>
    <w:rsid w:val="00555024"/>
    <w:rsid w:val="00555AF8"/>
    <w:rsid w:val="0056006F"/>
    <w:rsid w:val="00561C54"/>
    <w:rsid w:val="00564030"/>
    <w:rsid w:val="00564716"/>
    <w:rsid w:val="005659B0"/>
    <w:rsid w:val="005659B4"/>
    <w:rsid w:val="005667B9"/>
    <w:rsid w:val="00566972"/>
    <w:rsid w:val="005671BD"/>
    <w:rsid w:val="00567A0F"/>
    <w:rsid w:val="005702D7"/>
    <w:rsid w:val="00570FC2"/>
    <w:rsid w:val="00573258"/>
    <w:rsid w:val="0057537C"/>
    <w:rsid w:val="00575D3A"/>
    <w:rsid w:val="005760C9"/>
    <w:rsid w:val="0057732B"/>
    <w:rsid w:val="00577AD6"/>
    <w:rsid w:val="00577FD8"/>
    <w:rsid w:val="00582C94"/>
    <w:rsid w:val="005831FA"/>
    <w:rsid w:val="00585A03"/>
    <w:rsid w:val="0058627B"/>
    <w:rsid w:val="005911D7"/>
    <w:rsid w:val="00591AB1"/>
    <w:rsid w:val="00591BA2"/>
    <w:rsid w:val="00592E19"/>
    <w:rsid w:val="00593E40"/>
    <w:rsid w:val="00595B24"/>
    <w:rsid w:val="005979E6"/>
    <w:rsid w:val="005A1E6F"/>
    <w:rsid w:val="005A286C"/>
    <w:rsid w:val="005A2FD9"/>
    <w:rsid w:val="005A427D"/>
    <w:rsid w:val="005A792C"/>
    <w:rsid w:val="005A79AF"/>
    <w:rsid w:val="005B08DA"/>
    <w:rsid w:val="005B1DC2"/>
    <w:rsid w:val="005B373D"/>
    <w:rsid w:val="005B3DE7"/>
    <w:rsid w:val="005B3F9D"/>
    <w:rsid w:val="005B45EE"/>
    <w:rsid w:val="005B4647"/>
    <w:rsid w:val="005B4C6D"/>
    <w:rsid w:val="005B5601"/>
    <w:rsid w:val="005B5C5B"/>
    <w:rsid w:val="005B6486"/>
    <w:rsid w:val="005C0B1D"/>
    <w:rsid w:val="005C349F"/>
    <w:rsid w:val="005C47BD"/>
    <w:rsid w:val="005C495E"/>
    <w:rsid w:val="005C575B"/>
    <w:rsid w:val="005C5C42"/>
    <w:rsid w:val="005C7434"/>
    <w:rsid w:val="005C7699"/>
    <w:rsid w:val="005C7733"/>
    <w:rsid w:val="005D01F3"/>
    <w:rsid w:val="005D0773"/>
    <w:rsid w:val="005D10D9"/>
    <w:rsid w:val="005D1CB2"/>
    <w:rsid w:val="005D2643"/>
    <w:rsid w:val="005D479B"/>
    <w:rsid w:val="005E0AD2"/>
    <w:rsid w:val="005E2882"/>
    <w:rsid w:val="005E5AC4"/>
    <w:rsid w:val="005E6116"/>
    <w:rsid w:val="005E7B2E"/>
    <w:rsid w:val="005F0B4D"/>
    <w:rsid w:val="005F10FE"/>
    <w:rsid w:val="005F1354"/>
    <w:rsid w:val="005F177C"/>
    <w:rsid w:val="005F1AEA"/>
    <w:rsid w:val="005F2055"/>
    <w:rsid w:val="005F4509"/>
    <w:rsid w:val="005F52BC"/>
    <w:rsid w:val="005F5EDA"/>
    <w:rsid w:val="005F7D47"/>
    <w:rsid w:val="0060055A"/>
    <w:rsid w:val="00600874"/>
    <w:rsid w:val="006020E1"/>
    <w:rsid w:val="00602F9F"/>
    <w:rsid w:val="00604525"/>
    <w:rsid w:val="00604D63"/>
    <w:rsid w:val="00605A1A"/>
    <w:rsid w:val="00605B28"/>
    <w:rsid w:val="00605E41"/>
    <w:rsid w:val="0060782C"/>
    <w:rsid w:val="00607A43"/>
    <w:rsid w:val="00607D20"/>
    <w:rsid w:val="00610CC6"/>
    <w:rsid w:val="00610D54"/>
    <w:rsid w:val="0061139A"/>
    <w:rsid w:val="006121C3"/>
    <w:rsid w:val="0061245C"/>
    <w:rsid w:val="006133C4"/>
    <w:rsid w:val="00614238"/>
    <w:rsid w:val="00614A58"/>
    <w:rsid w:val="00615382"/>
    <w:rsid w:val="00615399"/>
    <w:rsid w:val="00615D36"/>
    <w:rsid w:val="006201BE"/>
    <w:rsid w:val="006226F6"/>
    <w:rsid w:val="00623415"/>
    <w:rsid w:val="006241D0"/>
    <w:rsid w:val="00625FE7"/>
    <w:rsid w:val="0062722B"/>
    <w:rsid w:val="00630451"/>
    <w:rsid w:val="006309AE"/>
    <w:rsid w:val="00630E4F"/>
    <w:rsid w:val="0063135A"/>
    <w:rsid w:val="00631D14"/>
    <w:rsid w:val="006360E5"/>
    <w:rsid w:val="00636295"/>
    <w:rsid w:val="00637BD2"/>
    <w:rsid w:val="00640709"/>
    <w:rsid w:val="00641B51"/>
    <w:rsid w:val="00641D2D"/>
    <w:rsid w:val="006420DD"/>
    <w:rsid w:val="00643333"/>
    <w:rsid w:val="006440DD"/>
    <w:rsid w:val="006441F7"/>
    <w:rsid w:val="00650D00"/>
    <w:rsid w:val="00651610"/>
    <w:rsid w:val="00652D28"/>
    <w:rsid w:val="006566E3"/>
    <w:rsid w:val="0066007A"/>
    <w:rsid w:val="00660615"/>
    <w:rsid w:val="00661701"/>
    <w:rsid w:val="00663ACF"/>
    <w:rsid w:val="006645BC"/>
    <w:rsid w:val="0066481B"/>
    <w:rsid w:val="006651A5"/>
    <w:rsid w:val="00670A4F"/>
    <w:rsid w:val="00673A95"/>
    <w:rsid w:val="00676A6F"/>
    <w:rsid w:val="00676B4E"/>
    <w:rsid w:val="0068765D"/>
    <w:rsid w:val="006901AB"/>
    <w:rsid w:val="006904AC"/>
    <w:rsid w:val="0069089F"/>
    <w:rsid w:val="00690D39"/>
    <w:rsid w:val="006928B0"/>
    <w:rsid w:val="00694518"/>
    <w:rsid w:val="006945B6"/>
    <w:rsid w:val="006A0370"/>
    <w:rsid w:val="006A11D0"/>
    <w:rsid w:val="006A1740"/>
    <w:rsid w:val="006A19DE"/>
    <w:rsid w:val="006A1CBE"/>
    <w:rsid w:val="006A4A47"/>
    <w:rsid w:val="006A5387"/>
    <w:rsid w:val="006B08E0"/>
    <w:rsid w:val="006B20D4"/>
    <w:rsid w:val="006B2A26"/>
    <w:rsid w:val="006B5A65"/>
    <w:rsid w:val="006B6502"/>
    <w:rsid w:val="006B659B"/>
    <w:rsid w:val="006C0153"/>
    <w:rsid w:val="006C1448"/>
    <w:rsid w:val="006C19E2"/>
    <w:rsid w:val="006C2096"/>
    <w:rsid w:val="006C2F09"/>
    <w:rsid w:val="006C3071"/>
    <w:rsid w:val="006C3245"/>
    <w:rsid w:val="006C6EA2"/>
    <w:rsid w:val="006D0F22"/>
    <w:rsid w:val="006D1282"/>
    <w:rsid w:val="006D31E5"/>
    <w:rsid w:val="006D39DF"/>
    <w:rsid w:val="006D45BC"/>
    <w:rsid w:val="006D7EF6"/>
    <w:rsid w:val="006E2CDA"/>
    <w:rsid w:val="006E3022"/>
    <w:rsid w:val="006E3218"/>
    <w:rsid w:val="006E4728"/>
    <w:rsid w:val="006E51DF"/>
    <w:rsid w:val="006E5E6C"/>
    <w:rsid w:val="006E6EB6"/>
    <w:rsid w:val="006F07A1"/>
    <w:rsid w:val="006F1680"/>
    <w:rsid w:val="006F1C1F"/>
    <w:rsid w:val="006F4FDB"/>
    <w:rsid w:val="006F6B7F"/>
    <w:rsid w:val="00705CEC"/>
    <w:rsid w:val="007078E6"/>
    <w:rsid w:val="00712D31"/>
    <w:rsid w:val="007161D2"/>
    <w:rsid w:val="007163B6"/>
    <w:rsid w:val="00716A17"/>
    <w:rsid w:val="00720B07"/>
    <w:rsid w:val="00720BE2"/>
    <w:rsid w:val="00721122"/>
    <w:rsid w:val="00721C83"/>
    <w:rsid w:val="00721E84"/>
    <w:rsid w:val="00723803"/>
    <w:rsid w:val="00724AF0"/>
    <w:rsid w:val="007264DA"/>
    <w:rsid w:val="0072756F"/>
    <w:rsid w:val="007277FF"/>
    <w:rsid w:val="007302F6"/>
    <w:rsid w:val="00730476"/>
    <w:rsid w:val="007323D4"/>
    <w:rsid w:val="00732B04"/>
    <w:rsid w:val="00734336"/>
    <w:rsid w:val="00734D04"/>
    <w:rsid w:val="007350FD"/>
    <w:rsid w:val="007354F9"/>
    <w:rsid w:val="007362C6"/>
    <w:rsid w:val="00736846"/>
    <w:rsid w:val="007378ED"/>
    <w:rsid w:val="0074043A"/>
    <w:rsid w:val="00740E10"/>
    <w:rsid w:val="0074136F"/>
    <w:rsid w:val="00743101"/>
    <w:rsid w:val="007442C8"/>
    <w:rsid w:val="007448DC"/>
    <w:rsid w:val="00744B33"/>
    <w:rsid w:val="007454A2"/>
    <w:rsid w:val="00747768"/>
    <w:rsid w:val="007479C6"/>
    <w:rsid w:val="00750C58"/>
    <w:rsid w:val="0075118F"/>
    <w:rsid w:val="00751E3C"/>
    <w:rsid w:val="0075270E"/>
    <w:rsid w:val="00755DE4"/>
    <w:rsid w:val="00757232"/>
    <w:rsid w:val="0075773C"/>
    <w:rsid w:val="00757C08"/>
    <w:rsid w:val="00760019"/>
    <w:rsid w:val="00765422"/>
    <w:rsid w:val="00766F40"/>
    <w:rsid w:val="00767F6E"/>
    <w:rsid w:val="007712E3"/>
    <w:rsid w:val="00772F77"/>
    <w:rsid w:val="00773C4E"/>
    <w:rsid w:val="00773C69"/>
    <w:rsid w:val="00773DB4"/>
    <w:rsid w:val="00774AFC"/>
    <w:rsid w:val="00775382"/>
    <w:rsid w:val="00776A5C"/>
    <w:rsid w:val="00777A2A"/>
    <w:rsid w:val="00780240"/>
    <w:rsid w:val="007819B1"/>
    <w:rsid w:val="00781AD4"/>
    <w:rsid w:val="00782B5B"/>
    <w:rsid w:val="00783208"/>
    <w:rsid w:val="00784ACE"/>
    <w:rsid w:val="00785CE7"/>
    <w:rsid w:val="0078663B"/>
    <w:rsid w:val="00786F05"/>
    <w:rsid w:val="00787BCD"/>
    <w:rsid w:val="00790508"/>
    <w:rsid w:val="00790CAC"/>
    <w:rsid w:val="00791873"/>
    <w:rsid w:val="00791EB5"/>
    <w:rsid w:val="0079223F"/>
    <w:rsid w:val="00792F14"/>
    <w:rsid w:val="00792FB8"/>
    <w:rsid w:val="00793E55"/>
    <w:rsid w:val="007957DF"/>
    <w:rsid w:val="00795985"/>
    <w:rsid w:val="00795A57"/>
    <w:rsid w:val="00797293"/>
    <w:rsid w:val="007A0722"/>
    <w:rsid w:val="007A23F0"/>
    <w:rsid w:val="007A33A9"/>
    <w:rsid w:val="007A3F89"/>
    <w:rsid w:val="007A415E"/>
    <w:rsid w:val="007A6189"/>
    <w:rsid w:val="007A6D4F"/>
    <w:rsid w:val="007A778A"/>
    <w:rsid w:val="007B1A0D"/>
    <w:rsid w:val="007B335D"/>
    <w:rsid w:val="007B4F72"/>
    <w:rsid w:val="007B62BA"/>
    <w:rsid w:val="007B72D6"/>
    <w:rsid w:val="007B76F8"/>
    <w:rsid w:val="007C13B7"/>
    <w:rsid w:val="007C1E51"/>
    <w:rsid w:val="007C26C4"/>
    <w:rsid w:val="007C32D1"/>
    <w:rsid w:val="007C635D"/>
    <w:rsid w:val="007D03BD"/>
    <w:rsid w:val="007D0D07"/>
    <w:rsid w:val="007D3A5B"/>
    <w:rsid w:val="007D7A87"/>
    <w:rsid w:val="007D7B36"/>
    <w:rsid w:val="007D7DC0"/>
    <w:rsid w:val="007E170A"/>
    <w:rsid w:val="007E32F6"/>
    <w:rsid w:val="007E4A2B"/>
    <w:rsid w:val="007F0D97"/>
    <w:rsid w:val="007F2E40"/>
    <w:rsid w:val="007F32BA"/>
    <w:rsid w:val="007F4188"/>
    <w:rsid w:val="007F66F2"/>
    <w:rsid w:val="007F7040"/>
    <w:rsid w:val="007F7762"/>
    <w:rsid w:val="007F7949"/>
    <w:rsid w:val="007F7D9D"/>
    <w:rsid w:val="008006F6"/>
    <w:rsid w:val="00801F52"/>
    <w:rsid w:val="00805624"/>
    <w:rsid w:val="00807C55"/>
    <w:rsid w:val="008114C6"/>
    <w:rsid w:val="008131BC"/>
    <w:rsid w:val="008133DC"/>
    <w:rsid w:val="0081395E"/>
    <w:rsid w:val="008154C2"/>
    <w:rsid w:val="008162D7"/>
    <w:rsid w:val="008207CB"/>
    <w:rsid w:val="00821D1A"/>
    <w:rsid w:val="00821E26"/>
    <w:rsid w:val="00822811"/>
    <w:rsid w:val="00822B16"/>
    <w:rsid w:val="00822B74"/>
    <w:rsid w:val="0082343B"/>
    <w:rsid w:val="0082532A"/>
    <w:rsid w:val="008262D8"/>
    <w:rsid w:val="0082767D"/>
    <w:rsid w:val="008335A3"/>
    <w:rsid w:val="0083558C"/>
    <w:rsid w:val="00837AB0"/>
    <w:rsid w:val="00840EFE"/>
    <w:rsid w:val="008428EB"/>
    <w:rsid w:val="0084438F"/>
    <w:rsid w:val="0084534B"/>
    <w:rsid w:val="00853663"/>
    <w:rsid w:val="008546F4"/>
    <w:rsid w:val="0085601D"/>
    <w:rsid w:val="00857378"/>
    <w:rsid w:val="008603A4"/>
    <w:rsid w:val="008603A8"/>
    <w:rsid w:val="00861108"/>
    <w:rsid w:val="008628C4"/>
    <w:rsid w:val="00862BA5"/>
    <w:rsid w:val="00864879"/>
    <w:rsid w:val="0086728A"/>
    <w:rsid w:val="00870509"/>
    <w:rsid w:val="00875072"/>
    <w:rsid w:val="008750A8"/>
    <w:rsid w:val="00875ED1"/>
    <w:rsid w:val="00881B0C"/>
    <w:rsid w:val="00884050"/>
    <w:rsid w:val="00884162"/>
    <w:rsid w:val="008846EA"/>
    <w:rsid w:val="00884E17"/>
    <w:rsid w:val="00885409"/>
    <w:rsid w:val="008920DF"/>
    <w:rsid w:val="0089262C"/>
    <w:rsid w:val="00892C1F"/>
    <w:rsid w:val="008938FA"/>
    <w:rsid w:val="008948D2"/>
    <w:rsid w:val="00897C6F"/>
    <w:rsid w:val="008A049A"/>
    <w:rsid w:val="008A37DC"/>
    <w:rsid w:val="008A524A"/>
    <w:rsid w:val="008A577D"/>
    <w:rsid w:val="008A5A25"/>
    <w:rsid w:val="008A7F8E"/>
    <w:rsid w:val="008B2A3B"/>
    <w:rsid w:val="008B51C8"/>
    <w:rsid w:val="008B5721"/>
    <w:rsid w:val="008B6EA9"/>
    <w:rsid w:val="008B70DC"/>
    <w:rsid w:val="008B7160"/>
    <w:rsid w:val="008C29DC"/>
    <w:rsid w:val="008C2BB8"/>
    <w:rsid w:val="008C4886"/>
    <w:rsid w:val="008C4CF3"/>
    <w:rsid w:val="008C529B"/>
    <w:rsid w:val="008D2370"/>
    <w:rsid w:val="008D4B0E"/>
    <w:rsid w:val="008D5F7D"/>
    <w:rsid w:val="008D67D6"/>
    <w:rsid w:val="008D69E6"/>
    <w:rsid w:val="008D6DA1"/>
    <w:rsid w:val="008E1BD9"/>
    <w:rsid w:val="008E2355"/>
    <w:rsid w:val="008E6AD4"/>
    <w:rsid w:val="008E76FD"/>
    <w:rsid w:val="008E7EF1"/>
    <w:rsid w:val="008F1E41"/>
    <w:rsid w:val="008F24AD"/>
    <w:rsid w:val="008F39C3"/>
    <w:rsid w:val="008F3C61"/>
    <w:rsid w:val="008F7638"/>
    <w:rsid w:val="008F7DBC"/>
    <w:rsid w:val="009007B6"/>
    <w:rsid w:val="009020D2"/>
    <w:rsid w:val="00904221"/>
    <w:rsid w:val="0090426A"/>
    <w:rsid w:val="0090683D"/>
    <w:rsid w:val="00907883"/>
    <w:rsid w:val="009111A0"/>
    <w:rsid w:val="0091164B"/>
    <w:rsid w:val="00911F8E"/>
    <w:rsid w:val="00912CAE"/>
    <w:rsid w:val="009144F7"/>
    <w:rsid w:val="00921C17"/>
    <w:rsid w:val="00924AC3"/>
    <w:rsid w:val="00924D8A"/>
    <w:rsid w:val="00924FBF"/>
    <w:rsid w:val="00930224"/>
    <w:rsid w:val="00930EBD"/>
    <w:rsid w:val="00933ED4"/>
    <w:rsid w:val="00936F6D"/>
    <w:rsid w:val="0094005F"/>
    <w:rsid w:val="0094058A"/>
    <w:rsid w:val="00942A99"/>
    <w:rsid w:val="009432E5"/>
    <w:rsid w:val="009435E7"/>
    <w:rsid w:val="00943826"/>
    <w:rsid w:val="00945C87"/>
    <w:rsid w:val="00946039"/>
    <w:rsid w:val="00946D71"/>
    <w:rsid w:val="0094727E"/>
    <w:rsid w:val="009503F6"/>
    <w:rsid w:val="00950603"/>
    <w:rsid w:val="00950D33"/>
    <w:rsid w:val="0095275B"/>
    <w:rsid w:val="0095482C"/>
    <w:rsid w:val="009548E9"/>
    <w:rsid w:val="00955A21"/>
    <w:rsid w:val="00957104"/>
    <w:rsid w:val="00957191"/>
    <w:rsid w:val="009573C2"/>
    <w:rsid w:val="00960828"/>
    <w:rsid w:val="00960892"/>
    <w:rsid w:val="00961EEB"/>
    <w:rsid w:val="009642A9"/>
    <w:rsid w:val="00964E3B"/>
    <w:rsid w:val="00965CF4"/>
    <w:rsid w:val="00966B44"/>
    <w:rsid w:val="009714F8"/>
    <w:rsid w:val="00971E4D"/>
    <w:rsid w:val="0097224E"/>
    <w:rsid w:val="009731D6"/>
    <w:rsid w:val="00976D0E"/>
    <w:rsid w:val="009844EF"/>
    <w:rsid w:val="00991879"/>
    <w:rsid w:val="00991D56"/>
    <w:rsid w:val="00992C91"/>
    <w:rsid w:val="00993016"/>
    <w:rsid w:val="009948F2"/>
    <w:rsid w:val="00994F83"/>
    <w:rsid w:val="0099788B"/>
    <w:rsid w:val="00997C4D"/>
    <w:rsid w:val="009A0B61"/>
    <w:rsid w:val="009A14A6"/>
    <w:rsid w:val="009A2421"/>
    <w:rsid w:val="009A2C05"/>
    <w:rsid w:val="009A36FA"/>
    <w:rsid w:val="009A3AE4"/>
    <w:rsid w:val="009A5394"/>
    <w:rsid w:val="009A5E01"/>
    <w:rsid w:val="009A65B6"/>
    <w:rsid w:val="009B0F9D"/>
    <w:rsid w:val="009B13ED"/>
    <w:rsid w:val="009B42CF"/>
    <w:rsid w:val="009B577A"/>
    <w:rsid w:val="009B62BB"/>
    <w:rsid w:val="009B6436"/>
    <w:rsid w:val="009B78E7"/>
    <w:rsid w:val="009C122D"/>
    <w:rsid w:val="009C4C07"/>
    <w:rsid w:val="009C7813"/>
    <w:rsid w:val="009C7A3E"/>
    <w:rsid w:val="009C7E6B"/>
    <w:rsid w:val="009D0FB1"/>
    <w:rsid w:val="009D113E"/>
    <w:rsid w:val="009D37CC"/>
    <w:rsid w:val="009D3FC8"/>
    <w:rsid w:val="009D553C"/>
    <w:rsid w:val="009D5688"/>
    <w:rsid w:val="009D572C"/>
    <w:rsid w:val="009D5E68"/>
    <w:rsid w:val="009D6490"/>
    <w:rsid w:val="009D677B"/>
    <w:rsid w:val="009D799E"/>
    <w:rsid w:val="009D7F5E"/>
    <w:rsid w:val="009E0461"/>
    <w:rsid w:val="009E3625"/>
    <w:rsid w:val="009F0BE5"/>
    <w:rsid w:val="009F10A1"/>
    <w:rsid w:val="009F1483"/>
    <w:rsid w:val="009F1EEF"/>
    <w:rsid w:val="009F2AF0"/>
    <w:rsid w:val="00A00341"/>
    <w:rsid w:val="00A02160"/>
    <w:rsid w:val="00A02469"/>
    <w:rsid w:val="00A0259D"/>
    <w:rsid w:val="00A036ED"/>
    <w:rsid w:val="00A049FF"/>
    <w:rsid w:val="00A05DCC"/>
    <w:rsid w:val="00A0661F"/>
    <w:rsid w:val="00A067AA"/>
    <w:rsid w:val="00A11B6C"/>
    <w:rsid w:val="00A13ACF"/>
    <w:rsid w:val="00A13B4E"/>
    <w:rsid w:val="00A226B0"/>
    <w:rsid w:val="00A235C0"/>
    <w:rsid w:val="00A24A6C"/>
    <w:rsid w:val="00A25516"/>
    <w:rsid w:val="00A31A1D"/>
    <w:rsid w:val="00A31A45"/>
    <w:rsid w:val="00A3426A"/>
    <w:rsid w:val="00A35259"/>
    <w:rsid w:val="00A409DF"/>
    <w:rsid w:val="00A41A50"/>
    <w:rsid w:val="00A43F19"/>
    <w:rsid w:val="00A44A87"/>
    <w:rsid w:val="00A4702F"/>
    <w:rsid w:val="00A53BF7"/>
    <w:rsid w:val="00A545E8"/>
    <w:rsid w:val="00A56C3B"/>
    <w:rsid w:val="00A57C98"/>
    <w:rsid w:val="00A6034F"/>
    <w:rsid w:val="00A60B31"/>
    <w:rsid w:val="00A6195B"/>
    <w:rsid w:val="00A624C3"/>
    <w:rsid w:val="00A65419"/>
    <w:rsid w:val="00A65F20"/>
    <w:rsid w:val="00A67F61"/>
    <w:rsid w:val="00A70247"/>
    <w:rsid w:val="00A72971"/>
    <w:rsid w:val="00A731AA"/>
    <w:rsid w:val="00A73D8E"/>
    <w:rsid w:val="00A7627C"/>
    <w:rsid w:val="00A77A59"/>
    <w:rsid w:val="00A829D6"/>
    <w:rsid w:val="00A835CA"/>
    <w:rsid w:val="00A83AE6"/>
    <w:rsid w:val="00A865C1"/>
    <w:rsid w:val="00A86985"/>
    <w:rsid w:val="00A87030"/>
    <w:rsid w:val="00A8773E"/>
    <w:rsid w:val="00A900B5"/>
    <w:rsid w:val="00A95461"/>
    <w:rsid w:val="00A954FB"/>
    <w:rsid w:val="00A95E54"/>
    <w:rsid w:val="00AA0E84"/>
    <w:rsid w:val="00AA55A5"/>
    <w:rsid w:val="00AA6F95"/>
    <w:rsid w:val="00AB51DA"/>
    <w:rsid w:val="00AB56F0"/>
    <w:rsid w:val="00AB7337"/>
    <w:rsid w:val="00AC0EE2"/>
    <w:rsid w:val="00AC3C33"/>
    <w:rsid w:val="00AC4C99"/>
    <w:rsid w:val="00AC6E65"/>
    <w:rsid w:val="00AC7E07"/>
    <w:rsid w:val="00AD04E5"/>
    <w:rsid w:val="00AD52A7"/>
    <w:rsid w:val="00AD79B1"/>
    <w:rsid w:val="00AE0099"/>
    <w:rsid w:val="00AE00AD"/>
    <w:rsid w:val="00AE570A"/>
    <w:rsid w:val="00AE6895"/>
    <w:rsid w:val="00AF1B20"/>
    <w:rsid w:val="00AF1D94"/>
    <w:rsid w:val="00AF2A64"/>
    <w:rsid w:val="00AF2E4C"/>
    <w:rsid w:val="00AF3A76"/>
    <w:rsid w:val="00AF71D9"/>
    <w:rsid w:val="00B0026B"/>
    <w:rsid w:val="00B0105D"/>
    <w:rsid w:val="00B04A9C"/>
    <w:rsid w:val="00B06202"/>
    <w:rsid w:val="00B10126"/>
    <w:rsid w:val="00B106DE"/>
    <w:rsid w:val="00B117BD"/>
    <w:rsid w:val="00B11B00"/>
    <w:rsid w:val="00B11B0E"/>
    <w:rsid w:val="00B12982"/>
    <w:rsid w:val="00B13529"/>
    <w:rsid w:val="00B13869"/>
    <w:rsid w:val="00B178AB"/>
    <w:rsid w:val="00B21630"/>
    <w:rsid w:val="00B21636"/>
    <w:rsid w:val="00B21C4D"/>
    <w:rsid w:val="00B25FBB"/>
    <w:rsid w:val="00B306A6"/>
    <w:rsid w:val="00B30701"/>
    <w:rsid w:val="00B330E9"/>
    <w:rsid w:val="00B36D86"/>
    <w:rsid w:val="00B37F0F"/>
    <w:rsid w:val="00B429BC"/>
    <w:rsid w:val="00B4490C"/>
    <w:rsid w:val="00B45804"/>
    <w:rsid w:val="00B467ED"/>
    <w:rsid w:val="00B4762D"/>
    <w:rsid w:val="00B47A9D"/>
    <w:rsid w:val="00B50E3E"/>
    <w:rsid w:val="00B52F8C"/>
    <w:rsid w:val="00B53903"/>
    <w:rsid w:val="00B542E8"/>
    <w:rsid w:val="00B55DE2"/>
    <w:rsid w:val="00B57BAB"/>
    <w:rsid w:val="00B609B5"/>
    <w:rsid w:val="00B60D46"/>
    <w:rsid w:val="00B63D86"/>
    <w:rsid w:val="00B63E2A"/>
    <w:rsid w:val="00B650F1"/>
    <w:rsid w:val="00B65BE9"/>
    <w:rsid w:val="00B65E6F"/>
    <w:rsid w:val="00B66D2A"/>
    <w:rsid w:val="00B66F41"/>
    <w:rsid w:val="00B715F4"/>
    <w:rsid w:val="00B7390B"/>
    <w:rsid w:val="00B77324"/>
    <w:rsid w:val="00B77495"/>
    <w:rsid w:val="00B80CBE"/>
    <w:rsid w:val="00B8185F"/>
    <w:rsid w:val="00B851AE"/>
    <w:rsid w:val="00B866A7"/>
    <w:rsid w:val="00B86EE6"/>
    <w:rsid w:val="00B927FA"/>
    <w:rsid w:val="00B92EEF"/>
    <w:rsid w:val="00B933D8"/>
    <w:rsid w:val="00B937C2"/>
    <w:rsid w:val="00B9403F"/>
    <w:rsid w:val="00B9579F"/>
    <w:rsid w:val="00B976FF"/>
    <w:rsid w:val="00BA06D1"/>
    <w:rsid w:val="00BA48AD"/>
    <w:rsid w:val="00BA547F"/>
    <w:rsid w:val="00BA5D83"/>
    <w:rsid w:val="00BB0BAC"/>
    <w:rsid w:val="00BB209A"/>
    <w:rsid w:val="00BB288D"/>
    <w:rsid w:val="00BB555B"/>
    <w:rsid w:val="00BB560E"/>
    <w:rsid w:val="00BB5989"/>
    <w:rsid w:val="00BB73B9"/>
    <w:rsid w:val="00BB74AB"/>
    <w:rsid w:val="00BC20A0"/>
    <w:rsid w:val="00BC4C01"/>
    <w:rsid w:val="00BC4F77"/>
    <w:rsid w:val="00BD1520"/>
    <w:rsid w:val="00BD4317"/>
    <w:rsid w:val="00BD5A68"/>
    <w:rsid w:val="00BD6DEC"/>
    <w:rsid w:val="00BD7F18"/>
    <w:rsid w:val="00BE15FD"/>
    <w:rsid w:val="00BE1B27"/>
    <w:rsid w:val="00BE71BE"/>
    <w:rsid w:val="00BF1B1D"/>
    <w:rsid w:val="00BF25AF"/>
    <w:rsid w:val="00C00A40"/>
    <w:rsid w:val="00C00CB1"/>
    <w:rsid w:val="00C02C23"/>
    <w:rsid w:val="00C04C24"/>
    <w:rsid w:val="00C05639"/>
    <w:rsid w:val="00C05C05"/>
    <w:rsid w:val="00C06019"/>
    <w:rsid w:val="00C11B7C"/>
    <w:rsid w:val="00C1493E"/>
    <w:rsid w:val="00C14D9C"/>
    <w:rsid w:val="00C14E84"/>
    <w:rsid w:val="00C14F1F"/>
    <w:rsid w:val="00C15407"/>
    <w:rsid w:val="00C164EF"/>
    <w:rsid w:val="00C17CA3"/>
    <w:rsid w:val="00C209DA"/>
    <w:rsid w:val="00C236A0"/>
    <w:rsid w:val="00C23F33"/>
    <w:rsid w:val="00C30A8F"/>
    <w:rsid w:val="00C31E86"/>
    <w:rsid w:val="00C327B2"/>
    <w:rsid w:val="00C3347E"/>
    <w:rsid w:val="00C34A1B"/>
    <w:rsid w:val="00C350BC"/>
    <w:rsid w:val="00C365ED"/>
    <w:rsid w:val="00C37875"/>
    <w:rsid w:val="00C40A8F"/>
    <w:rsid w:val="00C41DEB"/>
    <w:rsid w:val="00C4237E"/>
    <w:rsid w:val="00C42823"/>
    <w:rsid w:val="00C42BD2"/>
    <w:rsid w:val="00C4412D"/>
    <w:rsid w:val="00C4788F"/>
    <w:rsid w:val="00C478CB"/>
    <w:rsid w:val="00C52127"/>
    <w:rsid w:val="00C52251"/>
    <w:rsid w:val="00C539C0"/>
    <w:rsid w:val="00C53E28"/>
    <w:rsid w:val="00C53FC1"/>
    <w:rsid w:val="00C5520F"/>
    <w:rsid w:val="00C55782"/>
    <w:rsid w:val="00C562EC"/>
    <w:rsid w:val="00C5630D"/>
    <w:rsid w:val="00C619BF"/>
    <w:rsid w:val="00C6279D"/>
    <w:rsid w:val="00C647BD"/>
    <w:rsid w:val="00C64DBA"/>
    <w:rsid w:val="00C65875"/>
    <w:rsid w:val="00C65A54"/>
    <w:rsid w:val="00C6639C"/>
    <w:rsid w:val="00C7457D"/>
    <w:rsid w:val="00C7517A"/>
    <w:rsid w:val="00C75483"/>
    <w:rsid w:val="00C75F69"/>
    <w:rsid w:val="00C80C35"/>
    <w:rsid w:val="00C80DE9"/>
    <w:rsid w:val="00C80EAC"/>
    <w:rsid w:val="00C828AE"/>
    <w:rsid w:val="00C82987"/>
    <w:rsid w:val="00C83C4C"/>
    <w:rsid w:val="00C9053B"/>
    <w:rsid w:val="00C90CB5"/>
    <w:rsid w:val="00C9223D"/>
    <w:rsid w:val="00C9292A"/>
    <w:rsid w:val="00C93A45"/>
    <w:rsid w:val="00C95451"/>
    <w:rsid w:val="00C969CE"/>
    <w:rsid w:val="00C96A77"/>
    <w:rsid w:val="00C979E2"/>
    <w:rsid w:val="00CA13B2"/>
    <w:rsid w:val="00CA2A52"/>
    <w:rsid w:val="00CA3DE9"/>
    <w:rsid w:val="00CA5DC0"/>
    <w:rsid w:val="00CA5EEB"/>
    <w:rsid w:val="00CB1154"/>
    <w:rsid w:val="00CB3F10"/>
    <w:rsid w:val="00CB6607"/>
    <w:rsid w:val="00CB69E4"/>
    <w:rsid w:val="00CC0C0B"/>
    <w:rsid w:val="00CC1D2E"/>
    <w:rsid w:val="00CC4397"/>
    <w:rsid w:val="00CC6E37"/>
    <w:rsid w:val="00CC78CA"/>
    <w:rsid w:val="00CD0A78"/>
    <w:rsid w:val="00CD1A7C"/>
    <w:rsid w:val="00CD48E3"/>
    <w:rsid w:val="00CD4EEA"/>
    <w:rsid w:val="00CD760C"/>
    <w:rsid w:val="00CE08A1"/>
    <w:rsid w:val="00CE19CD"/>
    <w:rsid w:val="00CE35C4"/>
    <w:rsid w:val="00CE4430"/>
    <w:rsid w:val="00CE5898"/>
    <w:rsid w:val="00CF1344"/>
    <w:rsid w:val="00CF1D36"/>
    <w:rsid w:val="00CF566E"/>
    <w:rsid w:val="00D00280"/>
    <w:rsid w:val="00D008B9"/>
    <w:rsid w:val="00D0416C"/>
    <w:rsid w:val="00D04D93"/>
    <w:rsid w:val="00D06491"/>
    <w:rsid w:val="00D10744"/>
    <w:rsid w:val="00D10AE1"/>
    <w:rsid w:val="00D14E79"/>
    <w:rsid w:val="00D15739"/>
    <w:rsid w:val="00D17386"/>
    <w:rsid w:val="00D17E19"/>
    <w:rsid w:val="00D20159"/>
    <w:rsid w:val="00D23FFD"/>
    <w:rsid w:val="00D24B1C"/>
    <w:rsid w:val="00D25420"/>
    <w:rsid w:val="00D25F0A"/>
    <w:rsid w:val="00D2747F"/>
    <w:rsid w:val="00D307A5"/>
    <w:rsid w:val="00D315D2"/>
    <w:rsid w:val="00D3167F"/>
    <w:rsid w:val="00D32FB0"/>
    <w:rsid w:val="00D33837"/>
    <w:rsid w:val="00D338B2"/>
    <w:rsid w:val="00D34D9F"/>
    <w:rsid w:val="00D35224"/>
    <w:rsid w:val="00D36236"/>
    <w:rsid w:val="00D368EA"/>
    <w:rsid w:val="00D401A9"/>
    <w:rsid w:val="00D40CA3"/>
    <w:rsid w:val="00D41F32"/>
    <w:rsid w:val="00D41F37"/>
    <w:rsid w:val="00D43056"/>
    <w:rsid w:val="00D4725E"/>
    <w:rsid w:val="00D47BEC"/>
    <w:rsid w:val="00D47D04"/>
    <w:rsid w:val="00D5169C"/>
    <w:rsid w:val="00D52571"/>
    <w:rsid w:val="00D52C95"/>
    <w:rsid w:val="00D53E6F"/>
    <w:rsid w:val="00D5405B"/>
    <w:rsid w:val="00D55350"/>
    <w:rsid w:val="00D56D47"/>
    <w:rsid w:val="00D57643"/>
    <w:rsid w:val="00D57A8E"/>
    <w:rsid w:val="00D60437"/>
    <w:rsid w:val="00D60465"/>
    <w:rsid w:val="00D60F63"/>
    <w:rsid w:val="00D621E2"/>
    <w:rsid w:val="00D6267B"/>
    <w:rsid w:val="00D62FF8"/>
    <w:rsid w:val="00D63812"/>
    <w:rsid w:val="00D66FB7"/>
    <w:rsid w:val="00D67AE7"/>
    <w:rsid w:val="00D7390E"/>
    <w:rsid w:val="00D74E50"/>
    <w:rsid w:val="00D7537D"/>
    <w:rsid w:val="00D75ACE"/>
    <w:rsid w:val="00D76DA2"/>
    <w:rsid w:val="00D808A1"/>
    <w:rsid w:val="00D80B06"/>
    <w:rsid w:val="00D8471B"/>
    <w:rsid w:val="00D84CE9"/>
    <w:rsid w:val="00D84EBA"/>
    <w:rsid w:val="00D851A5"/>
    <w:rsid w:val="00D86188"/>
    <w:rsid w:val="00D86936"/>
    <w:rsid w:val="00D87788"/>
    <w:rsid w:val="00D87816"/>
    <w:rsid w:val="00D87949"/>
    <w:rsid w:val="00D910D9"/>
    <w:rsid w:val="00D94000"/>
    <w:rsid w:val="00D95113"/>
    <w:rsid w:val="00D95FE3"/>
    <w:rsid w:val="00D96236"/>
    <w:rsid w:val="00D97BCB"/>
    <w:rsid w:val="00DA12F1"/>
    <w:rsid w:val="00DA444B"/>
    <w:rsid w:val="00DA7851"/>
    <w:rsid w:val="00DB046B"/>
    <w:rsid w:val="00DB13F6"/>
    <w:rsid w:val="00DB16BE"/>
    <w:rsid w:val="00DB1C39"/>
    <w:rsid w:val="00DB4245"/>
    <w:rsid w:val="00DB4593"/>
    <w:rsid w:val="00DC1B3F"/>
    <w:rsid w:val="00DC2F5B"/>
    <w:rsid w:val="00DC4F99"/>
    <w:rsid w:val="00DC617E"/>
    <w:rsid w:val="00DC674C"/>
    <w:rsid w:val="00DD2284"/>
    <w:rsid w:val="00DD3192"/>
    <w:rsid w:val="00DD65C3"/>
    <w:rsid w:val="00DD679A"/>
    <w:rsid w:val="00DE0AD3"/>
    <w:rsid w:val="00DE2B9E"/>
    <w:rsid w:val="00DE2FED"/>
    <w:rsid w:val="00DE342C"/>
    <w:rsid w:val="00DE6281"/>
    <w:rsid w:val="00DF08C4"/>
    <w:rsid w:val="00DF1D18"/>
    <w:rsid w:val="00DF2732"/>
    <w:rsid w:val="00DF2BD2"/>
    <w:rsid w:val="00DF2EC9"/>
    <w:rsid w:val="00DF361D"/>
    <w:rsid w:val="00DF411E"/>
    <w:rsid w:val="00DF453C"/>
    <w:rsid w:val="00DF773F"/>
    <w:rsid w:val="00E01EE0"/>
    <w:rsid w:val="00E050A8"/>
    <w:rsid w:val="00E0607F"/>
    <w:rsid w:val="00E06648"/>
    <w:rsid w:val="00E0726E"/>
    <w:rsid w:val="00E072F5"/>
    <w:rsid w:val="00E1066B"/>
    <w:rsid w:val="00E110B6"/>
    <w:rsid w:val="00E12E42"/>
    <w:rsid w:val="00E1491B"/>
    <w:rsid w:val="00E15E4F"/>
    <w:rsid w:val="00E17BDB"/>
    <w:rsid w:val="00E17C2A"/>
    <w:rsid w:val="00E17E8F"/>
    <w:rsid w:val="00E213F5"/>
    <w:rsid w:val="00E218B6"/>
    <w:rsid w:val="00E22842"/>
    <w:rsid w:val="00E22F25"/>
    <w:rsid w:val="00E23903"/>
    <w:rsid w:val="00E24AA6"/>
    <w:rsid w:val="00E25507"/>
    <w:rsid w:val="00E261A2"/>
    <w:rsid w:val="00E2635E"/>
    <w:rsid w:val="00E278C3"/>
    <w:rsid w:val="00E3191E"/>
    <w:rsid w:val="00E354D0"/>
    <w:rsid w:val="00E36CAE"/>
    <w:rsid w:val="00E36DDE"/>
    <w:rsid w:val="00E4352D"/>
    <w:rsid w:val="00E44286"/>
    <w:rsid w:val="00E450EA"/>
    <w:rsid w:val="00E454D4"/>
    <w:rsid w:val="00E45626"/>
    <w:rsid w:val="00E46672"/>
    <w:rsid w:val="00E46DDA"/>
    <w:rsid w:val="00E473FE"/>
    <w:rsid w:val="00E4747E"/>
    <w:rsid w:val="00E501D4"/>
    <w:rsid w:val="00E50F5A"/>
    <w:rsid w:val="00E51608"/>
    <w:rsid w:val="00E52ADD"/>
    <w:rsid w:val="00E67E88"/>
    <w:rsid w:val="00E71656"/>
    <w:rsid w:val="00E71F33"/>
    <w:rsid w:val="00E7574F"/>
    <w:rsid w:val="00E7793A"/>
    <w:rsid w:val="00E77C51"/>
    <w:rsid w:val="00E80226"/>
    <w:rsid w:val="00E81E87"/>
    <w:rsid w:val="00E83A53"/>
    <w:rsid w:val="00E83FEE"/>
    <w:rsid w:val="00E85199"/>
    <w:rsid w:val="00E86BA7"/>
    <w:rsid w:val="00E90471"/>
    <w:rsid w:val="00E9184C"/>
    <w:rsid w:val="00E91866"/>
    <w:rsid w:val="00E93B0F"/>
    <w:rsid w:val="00E93EE8"/>
    <w:rsid w:val="00E93F8A"/>
    <w:rsid w:val="00E949A4"/>
    <w:rsid w:val="00E9671F"/>
    <w:rsid w:val="00E974E2"/>
    <w:rsid w:val="00EA05EF"/>
    <w:rsid w:val="00EA14E5"/>
    <w:rsid w:val="00EA2699"/>
    <w:rsid w:val="00EA2FB8"/>
    <w:rsid w:val="00EA3146"/>
    <w:rsid w:val="00EA55E8"/>
    <w:rsid w:val="00EA5ED7"/>
    <w:rsid w:val="00EA73A6"/>
    <w:rsid w:val="00EA7904"/>
    <w:rsid w:val="00EB0D78"/>
    <w:rsid w:val="00EB1EFB"/>
    <w:rsid w:val="00EB291D"/>
    <w:rsid w:val="00EB36D6"/>
    <w:rsid w:val="00EB57DE"/>
    <w:rsid w:val="00EB6CAD"/>
    <w:rsid w:val="00EB76B3"/>
    <w:rsid w:val="00EC0646"/>
    <w:rsid w:val="00EC2FF2"/>
    <w:rsid w:val="00EC3168"/>
    <w:rsid w:val="00EC34E8"/>
    <w:rsid w:val="00EC45B0"/>
    <w:rsid w:val="00ED07F8"/>
    <w:rsid w:val="00ED0D4A"/>
    <w:rsid w:val="00ED0F8B"/>
    <w:rsid w:val="00ED233A"/>
    <w:rsid w:val="00ED3F97"/>
    <w:rsid w:val="00ED454D"/>
    <w:rsid w:val="00ED5DBD"/>
    <w:rsid w:val="00ED6CC1"/>
    <w:rsid w:val="00EE2871"/>
    <w:rsid w:val="00EE3C65"/>
    <w:rsid w:val="00EE65CF"/>
    <w:rsid w:val="00EE682F"/>
    <w:rsid w:val="00EE72C1"/>
    <w:rsid w:val="00EF2756"/>
    <w:rsid w:val="00EF3AC7"/>
    <w:rsid w:val="00EF3FC9"/>
    <w:rsid w:val="00EF61A2"/>
    <w:rsid w:val="00EF7DB2"/>
    <w:rsid w:val="00F008E4"/>
    <w:rsid w:val="00F00E80"/>
    <w:rsid w:val="00F03031"/>
    <w:rsid w:val="00F03F85"/>
    <w:rsid w:val="00F04558"/>
    <w:rsid w:val="00F045C0"/>
    <w:rsid w:val="00F04D3D"/>
    <w:rsid w:val="00F058A8"/>
    <w:rsid w:val="00F069FC"/>
    <w:rsid w:val="00F07036"/>
    <w:rsid w:val="00F07F05"/>
    <w:rsid w:val="00F107FD"/>
    <w:rsid w:val="00F10D88"/>
    <w:rsid w:val="00F13375"/>
    <w:rsid w:val="00F13ADE"/>
    <w:rsid w:val="00F14969"/>
    <w:rsid w:val="00F153BC"/>
    <w:rsid w:val="00F17BF6"/>
    <w:rsid w:val="00F26358"/>
    <w:rsid w:val="00F26B1D"/>
    <w:rsid w:val="00F2718F"/>
    <w:rsid w:val="00F30093"/>
    <w:rsid w:val="00F309E3"/>
    <w:rsid w:val="00F3238E"/>
    <w:rsid w:val="00F34348"/>
    <w:rsid w:val="00F353D6"/>
    <w:rsid w:val="00F35931"/>
    <w:rsid w:val="00F35E9E"/>
    <w:rsid w:val="00F43A15"/>
    <w:rsid w:val="00F43F8D"/>
    <w:rsid w:val="00F46A44"/>
    <w:rsid w:val="00F50728"/>
    <w:rsid w:val="00F54182"/>
    <w:rsid w:val="00F54B45"/>
    <w:rsid w:val="00F55DD4"/>
    <w:rsid w:val="00F56066"/>
    <w:rsid w:val="00F57E55"/>
    <w:rsid w:val="00F612FD"/>
    <w:rsid w:val="00F615E2"/>
    <w:rsid w:val="00F61CE7"/>
    <w:rsid w:val="00F61FEA"/>
    <w:rsid w:val="00F62104"/>
    <w:rsid w:val="00F63951"/>
    <w:rsid w:val="00F643CA"/>
    <w:rsid w:val="00F65153"/>
    <w:rsid w:val="00F657FA"/>
    <w:rsid w:val="00F71496"/>
    <w:rsid w:val="00F74212"/>
    <w:rsid w:val="00F7678B"/>
    <w:rsid w:val="00F76DD1"/>
    <w:rsid w:val="00F76F2C"/>
    <w:rsid w:val="00F7714E"/>
    <w:rsid w:val="00F80275"/>
    <w:rsid w:val="00F80EA0"/>
    <w:rsid w:val="00F9196F"/>
    <w:rsid w:val="00F91C86"/>
    <w:rsid w:val="00F959C0"/>
    <w:rsid w:val="00F962DF"/>
    <w:rsid w:val="00F979EB"/>
    <w:rsid w:val="00FA1082"/>
    <w:rsid w:val="00FA268B"/>
    <w:rsid w:val="00FA6444"/>
    <w:rsid w:val="00FB06C0"/>
    <w:rsid w:val="00FB1357"/>
    <w:rsid w:val="00FB1D53"/>
    <w:rsid w:val="00FB2436"/>
    <w:rsid w:val="00FB271C"/>
    <w:rsid w:val="00FB33F8"/>
    <w:rsid w:val="00FB4423"/>
    <w:rsid w:val="00FB5975"/>
    <w:rsid w:val="00FB7239"/>
    <w:rsid w:val="00FB7FF2"/>
    <w:rsid w:val="00FC01EB"/>
    <w:rsid w:val="00FC1ACC"/>
    <w:rsid w:val="00FC4270"/>
    <w:rsid w:val="00FC4AC6"/>
    <w:rsid w:val="00FC5364"/>
    <w:rsid w:val="00FC5CAB"/>
    <w:rsid w:val="00FC73C9"/>
    <w:rsid w:val="00FD110E"/>
    <w:rsid w:val="00FE0D24"/>
    <w:rsid w:val="00FE1465"/>
    <w:rsid w:val="00FE2EE7"/>
    <w:rsid w:val="00FE5476"/>
    <w:rsid w:val="00FE566F"/>
    <w:rsid w:val="00FE681B"/>
    <w:rsid w:val="00FF00FE"/>
    <w:rsid w:val="00FF0574"/>
    <w:rsid w:val="00FF2786"/>
    <w:rsid w:val="00FF3AC6"/>
    <w:rsid w:val="00FF3B96"/>
    <w:rsid w:val="00FF57CF"/>
    <w:rsid w:val="00FF6DE9"/>
    <w:rsid w:val="00FF7A36"/>
    <w:rsid w:val="01044A36"/>
    <w:rsid w:val="015243F2"/>
    <w:rsid w:val="01757D1D"/>
    <w:rsid w:val="01780037"/>
    <w:rsid w:val="018F52C5"/>
    <w:rsid w:val="01E6357A"/>
    <w:rsid w:val="02050C8A"/>
    <w:rsid w:val="021727DF"/>
    <w:rsid w:val="02305044"/>
    <w:rsid w:val="023A44E3"/>
    <w:rsid w:val="025A6821"/>
    <w:rsid w:val="027842AC"/>
    <w:rsid w:val="02895A9E"/>
    <w:rsid w:val="02BE378E"/>
    <w:rsid w:val="036E1BCC"/>
    <w:rsid w:val="037576B9"/>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763C30"/>
    <w:rsid w:val="0790233A"/>
    <w:rsid w:val="079D064E"/>
    <w:rsid w:val="07CD3325"/>
    <w:rsid w:val="07FD7A0F"/>
    <w:rsid w:val="083F42F9"/>
    <w:rsid w:val="08B50213"/>
    <w:rsid w:val="09324887"/>
    <w:rsid w:val="0945685A"/>
    <w:rsid w:val="09775259"/>
    <w:rsid w:val="099224C2"/>
    <w:rsid w:val="099504F5"/>
    <w:rsid w:val="099D0C04"/>
    <w:rsid w:val="09B52FF7"/>
    <w:rsid w:val="09DF7C96"/>
    <w:rsid w:val="09F25D5F"/>
    <w:rsid w:val="0A114D88"/>
    <w:rsid w:val="0A2A2CEA"/>
    <w:rsid w:val="0A5B500F"/>
    <w:rsid w:val="0A7D78C4"/>
    <w:rsid w:val="0B541E7E"/>
    <w:rsid w:val="0B77722F"/>
    <w:rsid w:val="0BA44F3E"/>
    <w:rsid w:val="0BB71D1C"/>
    <w:rsid w:val="0BE16385"/>
    <w:rsid w:val="0C04200E"/>
    <w:rsid w:val="0C0524BF"/>
    <w:rsid w:val="0C163B49"/>
    <w:rsid w:val="0C655468"/>
    <w:rsid w:val="0CB235CC"/>
    <w:rsid w:val="0D1B6E50"/>
    <w:rsid w:val="0D27481B"/>
    <w:rsid w:val="0D3E290D"/>
    <w:rsid w:val="0D457279"/>
    <w:rsid w:val="0D604A87"/>
    <w:rsid w:val="0D7215AE"/>
    <w:rsid w:val="0D9C7061"/>
    <w:rsid w:val="0E2B5A15"/>
    <w:rsid w:val="0E3F4236"/>
    <w:rsid w:val="0E4E7702"/>
    <w:rsid w:val="0E8656EF"/>
    <w:rsid w:val="0E960CB7"/>
    <w:rsid w:val="0F220AC4"/>
    <w:rsid w:val="0F763E6D"/>
    <w:rsid w:val="0FA66D47"/>
    <w:rsid w:val="0FB47B44"/>
    <w:rsid w:val="0FF309DB"/>
    <w:rsid w:val="100E5D95"/>
    <w:rsid w:val="105928EB"/>
    <w:rsid w:val="10647F18"/>
    <w:rsid w:val="10F85ED4"/>
    <w:rsid w:val="115E27ED"/>
    <w:rsid w:val="11917FC3"/>
    <w:rsid w:val="11E87D2B"/>
    <w:rsid w:val="11F96343"/>
    <w:rsid w:val="120D5D94"/>
    <w:rsid w:val="12301BE1"/>
    <w:rsid w:val="124D3615"/>
    <w:rsid w:val="125873CA"/>
    <w:rsid w:val="129E33FA"/>
    <w:rsid w:val="12B167EF"/>
    <w:rsid w:val="12B85C21"/>
    <w:rsid w:val="12CF61AF"/>
    <w:rsid w:val="12D76AB4"/>
    <w:rsid w:val="12FA11B0"/>
    <w:rsid w:val="13233820"/>
    <w:rsid w:val="13633E50"/>
    <w:rsid w:val="139F0A99"/>
    <w:rsid w:val="13B8676B"/>
    <w:rsid w:val="13C5797F"/>
    <w:rsid w:val="13F314D5"/>
    <w:rsid w:val="13FB2E0D"/>
    <w:rsid w:val="147B211B"/>
    <w:rsid w:val="1489052F"/>
    <w:rsid w:val="151B0F07"/>
    <w:rsid w:val="151B1A29"/>
    <w:rsid w:val="154D74A2"/>
    <w:rsid w:val="157150A5"/>
    <w:rsid w:val="15C97741"/>
    <w:rsid w:val="15D856F5"/>
    <w:rsid w:val="15FF688D"/>
    <w:rsid w:val="1650151D"/>
    <w:rsid w:val="1689073A"/>
    <w:rsid w:val="16A8459D"/>
    <w:rsid w:val="16D3476B"/>
    <w:rsid w:val="16F60802"/>
    <w:rsid w:val="171E4420"/>
    <w:rsid w:val="17C739FC"/>
    <w:rsid w:val="17D41D6C"/>
    <w:rsid w:val="182022DD"/>
    <w:rsid w:val="18211F0D"/>
    <w:rsid w:val="183E7CEB"/>
    <w:rsid w:val="18917071"/>
    <w:rsid w:val="189D2D85"/>
    <w:rsid w:val="18A754D1"/>
    <w:rsid w:val="19300BDA"/>
    <w:rsid w:val="197E4795"/>
    <w:rsid w:val="19BE3324"/>
    <w:rsid w:val="1A1C5D80"/>
    <w:rsid w:val="1A8C6DA2"/>
    <w:rsid w:val="1AA32CDE"/>
    <w:rsid w:val="1AB339DA"/>
    <w:rsid w:val="1ACB2586"/>
    <w:rsid w:val="1AF80295"/>
    <w:rsid w:val="1B4C1264"/>
    <w:rsid w:val="1B981D6B"/>
    <w:rsid w:val="1BC71D34"/>
    <w:rsid w:val="1BDC2081"/>
    <w:rsid w:val="1BF07363"/>
    <w:rsid w:val="1C3F0477"/>
    <w:rsid w:val="1C3F261D"/>
    <w:rsid w:val="1CC659C3"/>
    <w:rsid w:val="1D2F23CE"/>
    <w:rsid w:val="1D3737C4"/>
    <w:rsid w:val="1D416129"/>
    <w:rsid w:val="1D470E3A"/>
    <w:rsid w:val="1D7E5172"/>
    <w:rsid w:val="1D905F8A"/>
    <w:rsid w:val="1DAF7DA0"/>
    <w:rsid w:val="1DCA3F6C"/>
    <w:rsid w:val="1DF63B37"/>
    <w:rsid w:val="1E4753AA"/>
    <w:rsid w:val="1E960999"/>
    <w:rsid w:val="1EBF3570"/>
    <w:rsid w:val="1EEA6927"/>
    <w:rsid w:val="1F1A0416"/>
    <w:rsid w:val="1F676A7E"/>
    <w:rsid w:val="1F7907C2"/>
    <w:rsid w:val="1F7F6F4C"/>
    <w:rsid w:val="1FA32024"/>
    <w:rsid w:val="1FAF6C47"/>
    <w:rsid w:val="1FE30460"/>
    <w:rsid w:val="20162F80"/>
    <w:rsid w:val="2078533C"/>
    <w:rsid w:val="2090064B"/>
    <w:rsid w:val="20952C80"/>
    <w:rsid w:val="20A27D07"/>
    <w:rsid w:val="213B757D"/>
    <w:rsid w:val="217403E6"/>
    <w:rsid w:val="21C325DB"/>
    <w:rsid w:val="21D43F61"/>
    <w:rsid w:val="22000E0E"/>
    <w:rsid w:val="227D38C5"/>
    <w:rsid w:val="228C02DB"/>
    <w:rsid w:val="228D28F3"/>
    <w:rsid w:val="22A658CA"/>
    <w:rsid w:val="22D66125"/>
    <w:rsid w:val="22EF5793"/>
    <w:rsid w:val="23244952"/>
    <w:rsid w:val="232F3FD7"/>
    <w:rsid w:val="233D6605"/>
    <w:rsid w:val="23772B8F"/>
    <w:rsid w:val="238C6E15"/>
    <w:rsid w:val="23CF2AB4"/>
    <w:rsid w:val="23D21499"/>
    <w:rsid w:val="24061828"/>
    <w:rsid w:val="24215895"/>
    <w:rsid w:val="2450605F"/>
    <w:rsid w:val="24792C7B"/>
    <w:rsid w:val="24B009C5"/>
    <w:rsid w:val="24C13E11"/>
    <w:rsid w:val="24DF251C"/>
    <w:rsid w:val="24F563DE"/>
    <w:rsid w:val="25017B46"/>
    <w:rsid w:val="250C03C2"/>
    <w:rsid w:val="2547677C"/>
    <w:rsid w:val="25665B01"/>
    <w:rsid w:val="25A56568"/>
    <w:rsid w:val="25A64F34"/>
    <w:rsid w:val="25B84A72"/>
    <w:rsid w:val="25D20349"/>
    <w:rsid w:val="25E22257"/>
    <w:rsid w:val="25EF4BEF"/>
    <w:rsid w:val="26307BB3"/>
    <w:rsid w:val="2668308E"/>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49050C"/>
    <w:rsid w:val="286D1933"/>
    <w:rsid w:val="28E26ADF"/>
    <w:rsid w:val="28F6093D"/>
    <w:rsid w:val="2902455D"/>
    <w:rsid w:val="29470146"/>
    <w:rsid w:val="296B4BC2"/>
    <w:rsid w:val="29CD610C"/>
    <w:rsid w:val="29E824A6"/>
    <w:rsid w:val="29EF7041"/>
    <w:rsid w:val="2AA95167"/>
    <w:rsid w:val="2AC70D69"/>
    <w:rsid w:val="2AD63C68"/>
    <w:rsid w:val="2B0A5D0F"/>
    <w:rsid w:val="2B2673FA"/>
    <w:rsid w:val="2BA1715A"/>
    <w:rsid w:val="2BC55F5B"/>
    <w:rsid w:val="2C202DEA"/>
    <w:rsid w:val="2CA412CD"/>
    <w:rsid w:val="2CD3389B"/>
    <w:rsid w:val="2CD468B5"/>
    <w:rsid w:val="2D2B73AF"/>
    <w:rsid w:val="2D8A58F4"/>
    <w:rsid w:val="2E140CA6"/>
    <w:rsid w:val="2E1536CA"/>
    <w:rsid w:val="2E7E3F56"/>
    <w:rsid w:val="2EE53543"/>
    <w:rsid w:val="2EE87B06"/>
    <w:rsid w:val="2F4F79BA"/>
    <w:rsid w:val="2F632F24"/>
    <w:rsid w:val="2F7E078E"/>
    <w:rsid w:val="2F950911"/>
    <w:rsid w:val="2FB66EB3"/>
    <w:rsid w:val="2FB9077D"/>
    <w:rsid w:val="2FBB395D"/>
    <w:rsid w:val="2FE75549"/>
    <w:rsid w:val="30163ED2"/>
    <w:rsid w:val="302573E1"/>
    <w:rsid w:val="303446E8"/>
    <w:rsid w:val="308B0A36"/>
    <w:rsid w:val="30A801FF"/>
    <w:rsid w:val="30BF5A2E"/>
    <w:rsid w:val="31704DF5"/>
    <w:rsid w:val="31750303"/>
    <w:rsid w:val="31972F09"/>
    <w:rsid w:val="31B01A57"/>
    <w:rsid w:val="31BC5BBD"/>
    <w:rsid w:val="31D05ACC"/>
    <w:rsid w:val="31EB53E2"/>
    <w:rsid w:val="31F9640B"/>
    <w:rsid w:val="321E4591"/>
    <w:rsid w:val="3225010C"/>
    <w:rsid w:val="324326A2"/>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0074E"/>
    <w:rsid w:val="348936BD"/>
    <w:rsid w:val="34BC23E6"/>
    <w:rsid w:val="34CC2B6C"/>
    <w:rsid w:val="34E83780"/>
    <w:rsid w:val="35163239"/>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6D0DC5"/>
    <w:rsid w:val="37C13691"/>
    <w:rsid w:val="37C40AF7"/>
    <w:rsid w:val="37F308C9"/>
    <w:rsid w:val="3824422F"/>
    <w:rsid w:val="38C45403"/>
    <w:rsid w:val="38D260CA"/>
    <w:rsid w:val="38DE028F"/>
    <w:rsid w:val="38E47C70"/>
    <w:rsid w:val="38F0302A"/>
    <w:rsid w:val="38FA6F8A"/>
    <w:rsid w:val="392134F4"/>
    <w:rsid w:val="394001FC"/>
    <w:rsid w:val="3A007B91"/>
    <w:rsid w:val="3A421AE2"/>
    <w:rsid w:val="3A580B6D"/>
    <w:rsid w:val="3A5C20C4"/>
    <w:rsid w:val="3A6D4856"/>
    <w:rsid w:val="3A764517"/>
    <w:rsid w:val="3AFA25BB"/>
    <w:rsid w:val="3C04760F"/>
    <w:rsid w:val="3C12627D"/>
    <w:rsid w:val="3C631FC2"/>
    <w:rsid w:val="3C732BBD"/>
    <w:rsid w:val="3CDF19DA"/>
    <w:rsid w:val="3D0E6EEB"/>
    <w:rsid w:val="3D193DF0"/>
    <w:rsid w:val="3D42035D"/>
    <w:rsid w:val="3D784ACA"/>
    <w:rsid w:val="3DA00A36"/>
    <w:rsid w:val="3DCA6688"/>
    <w:rsid w:val="3DD731F0"/>
    <w:rsid w:val="3DDA5057"/>
    <w:rsid w:val="3DFF3AC9"/>
    <w:rsid w:val="3E0A7991"/>
    <w:rsid w:val="3E5B17A4"/>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CA3895"/>
    <w:rsid w:val="41CA6CFC"/>
    <w:rsid w:val="41F57307"/>
    <w:rsid w:val="42026F6C"/>
    <w:rsid w:val="42084219"/>
    <w:rsid w:val="420A2161"/>
    <w:rsid w:val="423B3FA4"/>
    <w:rsid w:val="426A5045"/>
    <w:rsid w:val="427C15A0"/>
    <w:rsid w:val="428E2DC4"/>
    <w:rsid w:val="42CF5A22"/>
    <w:rsid w:val="42E107DA"/>
    <w:rsid w:val="42E308A3"/>
    <w:rsid w:val="431F6524"/>
    <w:rsid w:val="4325719E"/>
    <w:rsid w:val="433C1AFB"/>
    <w:rsid w:val="437C07C8"/>
    <w:rsid w:val="43BD18A6"/>
    <w:rsid w:val="43C75491"/>
    <w:rsid w:val="43EE4609"/>
    <w:rsid w:val="440309CD"/>
    <w:rsid w:val="44105EF4"/>
    <w:rsid w:val="444E24D1"/>
    <w:rsid w:val="44BD25FA"/>
    <w:rsid w:val="45030EDF"/>
    <w:rsid w:val="45063C61"/>
    <w:rsid w:val="45192C6B"/>
    <w:rsid w:val="451A1DEB"/>
    <w:rsid w:val="458D0A2C"/>
    <w:rsid w:val="4591406C"/>
    <w:rsid w:val="45B35EBD"/>
    <w:rsid w:val="45CF26F8"/>
    <w:rsid w:val="46F8044D"/>
    <w:rsid w:val="470B5180"/>
    <w:rsid w:val="472A5A21"/>
    <w:rsid w:val="47380A67"/>
    <w:rsid w:val="47C13B4B"/>
    <w:rsid w:val="47EC1D37"/>
    <w:rsid w:val="4822499C"/>
    <w:rsid w:val="48393C61"/>
    <w:rsid w:val="4846407F"/>
    <w:rsid w:val="48675256"/>
    <w:rsid w:val="48855CD6"/>
    <w:rsid w:val="48CD36FA"/>
    <w:rsid w:val="48DF209C"/>
    <w:rsid w:val="490B63E4"/>
    <w:rsid w:val="492D76C3"/>
    <w:rsid w:val="49376375"/>
    <w:rsid w:val="49442F39"/>
    <w:rsid w:val="496B012B"/>
    <w:rsid w:val="49934BD0"/>
    <w:rsid w:val="49CE0B73"/>
    <w:rsid w:val="4A575810"/>
    <w:rsid w:val="4ADA799F"/>
    <w:rsid w:val="4B325F90"/>
    <w:rsid w:val="4B8C6A4F"/>
    <w:rsid w:val="4BBC4113"/>
    <w:rsid w:val="4BC22D9B"/>
    <w:rsid w:val="4BD30273"/>
    <w:rsid w:val="4BF600F5"/>
    <w:rsid w:val="4C41356B"/>
    <w:rsid w:val="4C5F6F8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639E8"/>
    <w:rsid w:val="4FED55CB"/>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DD7F94"/>
    <w:rsid w:val="53DE274C"/>
    <w:rsid w:val="53F23DF0"/>
    <w:rsid w:val="54100515"/>
    <w:rsid w:val="542D238A"/>
    <w:rsid w:val="54360280"/>
    <w:rsid w:val="54771DDB"/>
    <w:rsid w:val="54861D38"/>
    <w:rsid w:val="549D01D8"/>
    <w:rsid w:val="55144653"/>
    <w:rsid w:val="55D831E4"/>
    <w:rsid w:val="56302372"/>
    <w:rsid w:val="56306716"/>
    <w:rsid w:val="56900C1B"/>
    <w:rsid w:val="569156F2"/>
    <w:rsid w:val="56994A68"/>
    <w:rsid w:val="56A36572"/>
    <w:rsid w:val="57294F69"/>
    <w:rsid w:val="572A3AC3"/>
    <w:rsid w:val="57852A5F"/>
    <w:rsid w:val="578F0E99"/>
    <w:rsid w:val="57AA2D4E"/>
    <w:rsid w:val="57AB0B61"/>
    <w:rsid w:val="57E737C7"/>
    <w:rsid w:val="57FE4414"/>
    <w:rsid w:val="5808435B"/>
    <w:rsid w:val="58443691"/>
    <w:rsid w:val="58644C56"/>
    <w:rsid w:val="58DB6CD4"/>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8653E4"/>
    <w:rsid w:val="5B8A40B7"/>
    <w:rsid w:val="5B925E23"/>
    <w:rsid w:val="5B9A04B4"/>
    <w:rsid w:val="5BBB40D0"/>
    <w:rsid w:val="5BCA4252"/>
    <w:rsid w:val="5BD61E0B"/>
    <w:rsid w:val="5C1B48E7"/>
    <w:rsid w:val="5C4F5A94"/>
    <w:rsid w:val="5C834BF3"/>
    <w:rsid w:val="5CC61042"/>
    <w:rsid w:val="5CC65E68"/>
    <w:rsid w:val="5D17512C"/>
    <w:rsid w:val="5D6571D5"/>
    <w:rsid w:val="5D7E44DB"/>
    <w:rsid w:val="5DBA2DCD"/>
    <w:rsid w:val="5DFD44AA"/>
    <w:rsid w:val="5E090590"/>
    <w:rsid w:val="5E2463B3"/>
    <w:rsid w:val="5E3D32B2"/>
    <w:rsid w:val="5E731884"/>
    <w:rsid w:val="5E9D18F9"/>
    <w:rsid w:val="5EB00D5F"/>
    <w:rsid w:val="5ED50624"/>
    <w:rsid w:val="5F4C1258"/>
    <w:rsid w:val="5F9B271D"/>
    <w:rsid w:val="5FA161C2"/>
    <w:rsid w:val="5FA758C9"/>
    <w:rsid w:val="5FB52D96"/>
    <w:rsid w:val="5FC530E9"/>
    <w:rsid w:val="600A67BC"/>
    <w:rsid w:val="601B4403"/>
    <w:rsid w:val="603F59E6"/>
    <w:rsid w:val="60B70689"/>
    <w:rsid w:val="60BB1070"/>
    <w:rsid w:val="60CF75F1"/>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910529"/>
    <w:rsid w:val="639A5A8B"/>
    <w:rsid w:val="63AB6AC5"/>
    <w:rsid w:val="63AF4907"/>
    <w:rsid w:val="64000E86"/>
    <w:rsid w:val="64066AD1"/>
    <w:rsid w:val="64181A3F"/>
    <w:rsid w:val="644459A6"/>
    <w:rsid w:val="647678A5"/>
    <w:rsid w:val="64815F12"/>
    <w:rsid w:val="64B86876"/>
    <w:rsid w:val="64D45B94"/>
    <w:rsid w:val="64F82697"/>
    <w:rsid w:val="65122E35"/>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7E8127C"/>
    <w:rsid w:val="68316148"/>
    <w:rsid w:val="683C289A"/>
    <w:rsid w:val="68554CB0"/>
    <w:rsid w:val="685B2183"/>
    <w:rsid w:val="68AB31C8"/>
    <w:rsid w:val="69187F79"/>
    <w:rsid w:val="695430F1"/>
    <w:rsid w:val="698908BB"/>
    <w:rsid w:val="699F7C72"/>
    <w:rsid w:val="69A25638"/>
    <w:rsid w:val="69B849B0"/>
    <w:rsid w:val="69D07728"/>
    <w:rsid w:val="6A897728"/>
    <w:rsid w:val="6AB37D1A"/>
    <w:rsid w:val="6AB66B8D"/>
    <w:rsid w:val="6AD3432A"/>
    <w:rsid w:val="6AEC3374"/>
    <w:rsid w:val="6B8C0A40"/>
    <w:rsid w:val="6BBF05DA"/>
    <w:rsid w:val="6C2044D7"/>
    <w:rsid w:val="6C252E01"/>
    <w:rsid w:val="6C494EFE"/>
    <w:rsid w:val="6C8E70FA"/>
    <w:rsid w:val="6CA27BF6"/>
    <w:rsid w:val="6CB97A72"/>
    <w:rsid w:val="6CC03575"/>
    <w:rsid w:val="6CD43218"/>
    <w:rsid w:val="6CF7332A"/>
    <w:rsid w:val="6D2A1ABB"/>
    <w:rsid w:val="6D332D93"/>
    <w:rsid w:val="6D78418A"/>
    <w:rsid w:val="6DA170E8"/>
    <w:rsid w:val="6DC17BE4"/>
    <w:rsid w:val="6DE018CB"/>
    <w:rsid w:val="6DE647BD"/>
    <w:rsid w:val="6DE80053"/>
    <w:rsid w:val="6DF039B5"/>
    <w:rsid w:val="6DF341E5"/>
    <w:rsid w:val="6E434E0A"/>
    <w:rsid w:val="6E897F78"/>
    <w:rsid w:val="6EC2199B"/>
    <w:rsid w:val="6EE07DE7"/>
    <w:rsid w:val="6EE445B3"/>
    <w:rsid w:val="6EE85C67"/>
    <w:rsid w:val="6F0519FF"/>
    <w:rsid w:val="6F111F22"/>
    <w:rsid w:val="6F767BC9"/>
    <w:rsid w:val="6F810EB2"/>
    <w:rsid w:val="6F912590"/>
    <w:rsid w:val="6F9B7C46"/>
    <w:rsid w:val="6FC14587"/>
    <w:rsid w:val="6FF733CD"/>
    <w:rsid w:val="701837D2"/>
    <w:rsid w:val="703E78F4"/>
    <w:rsid w:val="7045043A"/>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CC44CE"/>
    <w:rsid w:val="71D24DDF"/>
    <w:rsid w:val="71D363BE"/>
    <w:rsid w:val="7206615F"/>
    <w:rsid w:val="720B3D1E"/>
    <w:rsid w:val="722321B7"/>
    <w:rsid w:val="72AC1FE1"/>
    <w:rsid w:val="72B6400C"/>
    <w:rsid w:val="72DF0AD4"/>
    <w:rsid w:val="7318762B"/>
    <w:rsid w:val="73C33FA2"/>
    <w:rsid w:val="73CC1DF6"/>
    <w:rsid w:val="74633756"/>
    <w:rsid w:val="746B0578"/>
    <w:rsid w:val="74740C47"/>
    <w:rsid w:val="747B4039"/>
    <w:rsid w:val="749F4B07"/>
    <w:rsid w:val="752E2264"/>
    <w:rsid w:val="754A1C9F"/>
    <w:rsid w:val="757B7651"/>
    <w:rsid w:val="75863912"/>
    <w:rsid w:val="75C85667"/>
    <w:rsid w:val="760F665A"/>
    <w:rsid w:val="76723B8F"/>
    <w:rsid w:val="76E57619"/>
    <w:rsid w:val="76F2518F"/>
    <w:rsid w:val="77003740"/>
    <w:rsid w:val="771761B5"/>
    <w:rsid w:val="777043A1"/>
    <w:rsid w:val="777819CC"/>
    <w:rsid w:val="77925AF6"/>
    <w:rsid w:val="779312B8"/>
    <w:rsid w:val="781E4131"/>
    <w:rsid w:val="78510905"/>
    <w:rsid w:val="786F43BC"/>
    <w:rsid w:val="78711EA5"/>
    <w:rsid w:val="787842A4"/>
    <w:rsid w:val="787B7033"/>
    <w:rsid w:val="78B22048"/>
    <w:rsid w:val="78CB0628"/>
    <w:rsid w:val="791257DF"/>
    <w:rsid w:val="7935778F"/>
    <w:rsid w:val="796865CB"/>
    <w:rsid w:val="79716FB8"/>
    <w:rsid w:val="79836AF5"/>
    <w:rsid w:val="7989566E"/>
    <w:rsid w:val="799419B7"/>
    <w:rsid w:val="79A46787"/>
    <w:rsid w:val="79A95A0D"/>
    <w:rsid w:val="79B3033B"/>
    <w:rsid w:val="79B840C9"/>
    <w:rsid w:val="79CC46E0"/>
    <w:rsid w:val="7A216D06"/>
    <w:rsid w:val="7A556398"/>
    <w:rsid w:val="7A6446C8"/>
    <w:rsid w:val="7A7460BA"/>
    <w:rsid w:val="7AA575B3"/>
    <w:rsid w:val="7ACE72C3"/>
    <w:rsid w:val="7AD829C3"/>
    <w:rsid w:val="7B02795E"/>
    <w:rsid w:val="7B6364CC"/>
    <w:rsid w:val="7B6B75AC"/>
    <w:rsid w:val="7B6D06AD"/>
    <w:rsid w:val="7B731598"/>
    <w:rsid w:val="7BBE30E9"/>
    <w:rsid w:val="7BC7665C"/>
    <w:rsid w:val="7C0B22B5"/>
    <w:rsid w:val="7C2E209E"/>
    <w:rsid w:val="7C696430"/>
    <w:rsid w:val="7C7311CE"/>
    <w:rsid w:val="7CA3770C"/>
    <w:rsid w:val="7CBD2627"/>
    <w:rsid w:val="7CD4341A"/>
    <w:rsid w:val="7D1F0A07"/>
    <w:rsid w:val="7D2D396D"/>
    <w:rsid w:val="7D7D2D69"/>
    <w:rsid w:val="7D817C42"/>
    <w:rsid w:val="7DC15838"/>
    <w:rsid w:val="7E327769"/>
    <w:rsid w:val="7EE0207E"/>
    <w:rsid w:val="7EEE4B2B"/>
    <w:rsid w:val="7F163B69"/>
    <w:rsid w:val="7F27140C"/>
    <w:rsid w:val="7F2D27DC"/>
    <w:rsid w:val="7F627FA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Emphasis"/>
    <w:qFormat/>
    <w:uiPriority w:val="0"/>
    <w:rPr>
      <w:color w:val="CC0000"/>
    </w:rPr>
  </w:style>
  <w:style w:type="character" w:styleId="13">
    <w:name w:val="Hyperlink"/>
    <w:basedOn w:val="10"/>
    <w:semiHidden/>
    <w:unhideWhenUsed/>
    <w:qFormat/>
    <w:uiPriority w:val="99"/>
    <w:rPr>
      <w:color w:val="0000FF"/>
      <w:u w:val="single"/>
    </w:rPr>
  </w:style>
  <w:style w:type="paragraph" w:customStyle="1" w:styleId="14">
    <w:name w:val="Char Char Char Char Char Char Char"/>
    <w:basedOn w:val="1"/>
    <w:qFormat/>
    <w:uiPriority w:val="0"/>
  </w:style>
  <w:style w:type="character" w:customStyle="1" w:styleId="15">
    <w:name w:val="页脚 Char"/>
    <w:link w:val="7"/>
    <w:qFormat/>
    <w:uiPriority w:val="99"/>
    <w:rPr>
      <w:kern w:val="2"/>
      <w:sz w:val="18"/>
      <w:szCs w:val="18"/>
    </w:rPr>
  </w:style>
  <w:style w:type="character" w:customStyle="1" w:styleId="16">
    <w:name w:val="批注框文本 Char"/>
    <w:link w:val="6"/>
    <w:qFormat/>
    <w:uiPriority w:val="0"/>
    <w:rPr>
      <w:kern w:val="2"/>
      <w:sz w:val="18"/>
      <w:szCs w:val="18"/>
    </w:rPr>
  </w:style>
  <w:style w:type="character" w:customStyle="1" w:styleId="17">
    <w:name w:val="标题 1 Char"/>
    <w:basedOn w:val="10"/>
    <w:link w:val="2"/>
    <w:qFormat/>
    <w:uiPriority w:val="0"/>
    <w:rPr>
      <w:rFonts w:ascii="Calibri" w:hAnsi="Calibri" w:eastAsia="宋体" w:cs="Times New Roman"/>
      <w:b/>
      <w:bCs/>
      <w:kern w:val="44"/>
      <w:sz w:val="44"/>
      <w:szCs w:val="44"/>
    </w:rPr>
  </w:style>
  <w:style w:type="character" w:customStyle="1" w:styleId="18">
    <w:name w:val="标题 2 Char"/>
    <w:basedOn w:val="10"/>
    <w:link w:val="3"/>
    <w:qFormat/>
    <w:uiPriority w:val="0"/>
    <w:rPr>
      <w:rFonts w:asciiTheme="majorHAnsi" w:hAnsiTheme="majorHAnsi" w:eastAsiaTheme="majorEastAsia" w:cstheme="majorBidi"/>
      <w:b/>
      <w:bCs/>
      <w:kern w:val="2"/>
      <w:sz w:val="32"/>
      <w:szCs w:val="32"/>
    </w:rPr>
  </w:style>
  <w:style w:type="character" w:customStyle="1" w:styleId="19">
    <w:name w:val="addr-enter-bg-ele"/>
    <w:basedOn w:val="10"/>
    <w:qFormat/>
    <w:uiPriority w:val="0"/>
  </w:style>
  <w:style w:type="character" w:customStyle="1" w:styleId="20">
    <w:name w:val="标题 3 Char"/>
    <w:basedOn w:val="10"/>
    <w:link w:val="4"/>
    <w:semiHidden/>
    <w:qFormat/>
    <w:uiPriority w:val="0"/>
    <w:rPr>
      <w:rFonts w:cs="Times New Roman"/>
      <w:b/>
      <w:bCs/>
      <w:kern w:val="2"/>
      <w:sz w:val="32"/>
      <w:szCs w:val="32"/>
    </w:rPr>
  </w:style>
  <w:style w:type="character" w:customStyle="1" w:styleId="21">
    <w:name w:val="max-130"/>
    <w:basedOn w:val="10"/>
    <w:qFormat/>
    <w:uiPriority w:val="0"/>
  </w:style>
  <w:style w:type="character" w:customStyle="1" w:styleId="22">
    <w:name w:val="copy-valu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46B17-3AF3-4B63-BE6E-883037AB3633}">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10</Pages>
  <Words>4141</Words>
  <Characters>449</Characters>
  <Lines>3</Lines>
  <Paragraphs>9</Paragraphs>
  <TotalTime>3</TotalTime>
  <ScaleCrop>false</ScaleCrop>
  <LinksUpToDate>false</LinksUpToDate>
  <CharactersWithSpaces>4581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2023-03-02T02:56:00Z</dcterms:created>
  <dc:creator>吴青</dc:creator>
  <cp:lastModifiedBy>~夏至之路~</cp:lastModifiedBy>
  <cp:lastPrinted>2023-09-01T06:29:00Z</cp:lastPrinted>
  <dcterms:modified xsi:type="dcterms:W3CDTF">2024-02-29T02:32:22Z</dcterms:modified>
  <dc:subject>事故</dc:subject>
  <dc:title>上海高新建设开发有限公司“12.24”灼烫死亡事故调查报告</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12FCB172886C422092CC583F679F652B_13</vt:lpwstr>
  </property>
</Properties>
</file>